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954" w:rsidRDefault="00CA2954">
      <w:bookmarkStart w:id="0" w:name="_GoBack"/>
      <w:bookmarkEnd w:id="0"/>
    </w:p>
    <w:p w:rsidR="00CA2954" w:rsidRDefault="00CA2954"/>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CA2954" w:rsidRPr="005C740D">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943734"/>
            <w:vAlign w:val="center"/>
          </w:tcPr>
          <w:p w:rsidR="00CA2954" w:rsidRPr="005C740D" w:rsidRDefault="008E46BC">
            <w:pPr>
              <w:spacing w:before="40" w:after="40" w:line="240" w:lineRule="auto"/>
              <w:jc w:val="center"/>
              <w:rPr>
                <w:rFonts w:asciiTheme="minorHAnsi" w:hAnsiTheme="minorHAnsi"/>
              </w:rPr>
            </w:pPr>
            <w:r w:rsidRPr="005C740D">
              <w:rPr>
                <w:rFonts w:asciiTheme="minorHAnsi" w:eastAsia="Questrial" w:hAnsiTheme="minorHAnsi" w:cs="Questrial"/>
                <w:b/>
                <w:color w:val="FFFFFF"/>
              </w:rPr>
              <w:t>History Unit: AUSTRALIA AS A NATION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spacing w:before="40" w:after="40" w:line="240" w:lineRule="auto"/>
              <w:rPr>
                <w:rFonts w:asciiTheme="minorHAnsi" w:hAnsiTheme="minorHAnsi"/>
              </w:rPr>
            </w:pPr>
            <w:r w:rsidRPr="005C740D">
              <w:rPr>
                <w:rFonts w:asciiTheme="minorHAnsi" w:eastAsia="Questrial" w:hAnsiTheme="minorHAnsi" w:cs="Questrial"/>
                <w:b/>
                <w:sz w:val="20"/>
                <w:szCs w:val="20"/>
              </w:rPr>
              <w:t>Stage 3</w:t>
            </w:r>
          </w:p>
        </w:tc>
      </w:tr>
      <w:tr w:rsidR="00CA2954" w:rsidRPr="005C740D">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943734"/>
            <w:vAlign w:val="center"/>
          </w:tcPr>
          <w:p w:rsidR="00CA2954" w:rsidRPr="005C740D" w:rsidRDefault="00CA2954">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spacing w:before="40" w:after="40" w:line="240" w:lineRule="auto"/>
              <w:rPr>
                <w:rFonts w:asciiTheme="minorHAnsi" w:hAnsiTheme="minorHAnsi"/>
              </w:rPr>
            </w:pPr>
            <w:r w:rsidRPr="005C740D">
              <w:rPr>
                <w:rFonts w:asciiTheme="minorHAnsi" w:eastAsia="Questrial" w:hAnsiTheme="minorHAnsi" w:cs="Questrial"/>
                <w:b/>
                <w:sz w:val="20"/>
                <w:szCs w:val="20"/>
              </w:rPr>
              <w:t>Duration:</w:t>
            </w:r>
            <w:r w:rsidRPr="005C740D">
              <w:rPr>
                <w:rFonts w:asciiTheme="minorHAnsi" w:eastAsia="Questrial" w:hAnsiTheme="minorHAnsi" w:cs="Questrial"/>
                <w:sz w:val="20"/>
                <w:szCs w:val="20"/>
              </w:rPr>
              <w:t xml:space="preserve"> </w:t>
            </w:r>
          </w:p>
        </w:tc>
      </w:tr>
      <w:tr w:rsidR="00CA2954" w:rsidRPr="005C740D">
        <w:trPr>
          <w:gridAfter w:val="1"/>
          <w:wAfter w:w="28" w:type="dxa"/>
        </w:trPr>
        <w:tc>
          <w:tcPr>
            <w:tcW w:w="2224" w:type="dxa"/>
            <w:tcBorders>
              <w:top w:val="single" w:sz="4" w:space="0" w:color="000000"/>
              <w:bottom w:val="single" w:sz="4" w:space="0" w:color="000000"/>
            </w:tcBorders>
          </w:tcPr>
          <w:p w:rsidR="00CA2954" w:rsidRPr="005C740D" w:rsidRDefault="00CA2954">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CA2954" w:rsidRPr="005C740D" w:rsidRDefault="00CA2954">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CA2954" w:rsidRPr="005C740D" w:rsidRDefault="00CA2954">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CA2954" w:rsidRPr="005C740D" w:rsidRDefault="00CA2954">
            <w:pPr>
              <w:spacing w:before="40" w:after="40" w:line="240" w:lineRule="auto"/>
              <w:rPr>
                <w:rFonts w:asciiTheme="minorHAnsi" w:hAnsiTheme="minorHAnsi"/>
              </w:rPr>
            </w:pPr>
          </w:p>
        </w:tc>
        <w:tc>
          <w:tcPr>
            <w:tcW w:w="4048" w:type="dxa"/>
            <w:tcBorders>
              <w:bottom w:val="single" w:sz="4" w:space="0" w:color="000000"/>
            </w:tcBorders>
          </w:tcPr>
          <w:p w:rsidR="00CA2954" w:rsidRPr="005C740D" w:rsidRDefault="00CA2954">
            <w:pPr>
              <w:spacing w:before="40" w:after="40" w:line="240" w:lineRule="auto"/>
              <w:rPr>
                <w:rFonts w:asciiTheme="minorHAnsi" w:hAnsiTheme="minorHAnsi"/>
              </w:rPr>
            </w:pPr>
          </w:p>
        </w:tc>
      </w:tr>
      <w:tr w:rsidR="00CA2954" w:rsidRPr="005C740D">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943734"/>
          </w:tcPr>
          <w:p w:rsidR="00CA2954" w:rsidRPr="005C740D" w:rsidRDefault="008E46BC">
            <w:pPr>
              <w:spacing w:before="40" w:after="40" w:line="240" w:lineRule="auto"/>
              <w:rPr>
                <w:rFonts w:asciiTheme="minorHAnsi" w:hAnsiTheme="minorHAnsi"/>
              </w:rPr>
            </w:pPr>
            <w:r w:rsidRPr="005C740D">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943734"/>
          </w:tcPr>
          <w:p w:rsidR="00CA2954" w:rsidRPr="005C740D" w:rsidRDefault="008E46BC">
            <w:pPr>
              <w:spacing w:before="40" w:after="40" w:line="240" w:lineRule="auto"/>
              <w:rPr>
                <w:rFonts w:asciiTheme="minorHAnsi" w:hAnsiTheme="minorHAnsi"/>
              </w:rPr>
            </w:pPr>
            <w:r w:rsidRPr="005C740D">
              <w:rPr>
                <w:rFonts w:asciiTheme="minorHAnsi" w:eastAsia="Questrial" w:hAnsiTheme="minorHAnsi" w:cs="Questrial"/>
                <w:b/>
                <w:color w:val="FFFFFF"/>
                <w:sz w:val="19"/>
                <w:szCs w:val="19"/>
              </w:rPr>
              <w:t>Key inquiry questions</w:t>
            </w:r>
          </w:p>
        </w:tc>
      </w:tr>
      <w:tr w:rsidR="00CA2954" w:rsidRPr="005C740D">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widowControl w:val="0"/>
              <w:numPr>
                <w:ilvl w:val="0"/>
                <w:numId w:val="8"/>
              </w:numPr>
              <w:tabs>
                <w:tab w:val="left" w:pos="220"/>
                <w:tab w:val="left" w:pos="720"/>
              </w:tabs>
              <w:spacing w:after="0" w:line="240" w:lineRule="auto"/>
              <w:ind w:hanging="360"/>
              <w:rPr>
                <w:rFonts w:asciiTheme="minorHAnsi" w:hAnsiTheme="minorHAnsi"/>
                <w:sz w:val="20"/>
                <w:szCs w:val="20"/>
              </w:rPr>
            </w:pPr>
            <w:r w:rsidRPr="005C740D">
              <w:rPr>
                <w:rFonts w:asciiTheme="minorHAnsi" w:eastAsia="Questrial" w:hAnsiTheme="minorHAnsi" w:cs="Questrial"/>
                <w:sz w:val="20"/>
                <w:szCs w:val="20"/>
              </w:rPr>
              <w:t>Why and how did Australia become a nation?</w:t>
            </w:r>
          </w:p>
          <w:p w:rsidR="00CA2954" w:rsidRPr="005C740D" w:rsidRDefault="008E46BC">
            <w:pPr>
              <w:widowControl w:val="0"/>
              <w:numPr>
                <w:ilvl w:val="0"/>
                <w:numId w:val="8"/>
              </w:numPr>
              <w:tabs>
                <w:tab w:val="left" w:pos="220"/>
                <w:tab w:val="left" w:pos="720"/>
              </w:tabs>
              <w:spacing w:after="0" w:line="240" w:lineRule="auto"/>
              <w:ind w:hanging="360"/>
              <w:rPr>
                <w:rFonts w:asciiTheme="minorHAnsi" w:hAnsiTheme="minorHAnsi"/>
                <w:sz w:val="20"/>
                <w:szCs w:val="20"/>
              </w:rPr>
            </w:pPr>
            <w:r w:rsidRPr="005C740D">
              <w:rPr>
                <w:rFonts w:asciiTheme="minorHAnsi" w:eastAsia="Questrial" w:hAnsiTheme="minorHAnsi" w:cs="Questrial"/>
                <w:sz w:val="20"/>
                <w:szCs w:val="20"/>
              </w:rPr>
              <w:t>How did Australian society change throughout the twentieth century?</w:t>
            </w:r>
          </w:p>
          <w:p w:rsidR="00CA2954" w:rsidRPr="005C740D" w:rsidRDefault="008E46BC">
            <w:pPr>
              <w:widowControl w:val="0"/>
              <w:numPr>
                <w:ilvl w:val="0"/>
                <w:numId w:val="8"/>
              </w:numPr>
              <w:tabs>
                <w:tab w:val="left" w:pos="220"/>
                <w:tab w:val="left" w:pos="720"/>
              </w:tabs>
              <w:spacing w:after="0" w:line="240" w:lineRule="auto"/>
              <w:ind w:hanging="360"/>
              <w:rPr>
                <w:rFonts w:asciiTheme="minorHAnsi" w:hAnsiTheme="minorHAnsi"/>
                <w:sz w:val="20"/>
                <w:szCs w:val="20"/>
              </w:rPr>
            </w:pPr>
            <w:r w:rsidRPr="005C740D">
              <w:rPr>
                <w:rFonts w:asciiTheme="minorHAnsi" w:eastAsia="Questrial" w:hAnsiTheme="minorHAnsi" w:cs="Questrial"/>
                <w:sz w:val="20"/>
                <w:szCs w:val="20"/>
              </w:rPr>
              <w:t>Who were the people who came to Australia? Why did they come?</w:t>
            </w:r>
          </w:p>
          <w:p w:rsidR="00CA2954" w:rsidRPr="005C740D" w:rsidRDefault="008E46BC">
            <w:pPr>
              <w:widowControl w:val="0"/>
              <w:numPr>
                <w:ilvl w:val="0"/>
                <w:numId w:val="8"/>
              </w:numPr>
              <w:tabs>
                <w:tab w:val="left" w:pos="220"/>
                <w:tab w:val="left" w:pos="720"/>
              </w:tabs>
              <w:spacing w:after="0" w:line="240" w:lineRule="auto"/>
              <w:ind w:hanging="360"/>
              <w:rPr>
                <w:rFonts w:asciiTheme="minorHAnsi" w:hAnsiTheme="minorHAnsi"/>
                <w:sz w:val="20"/>
                <w:szCs w:val="20"/>
              </w:rPr>
            </w:pPr>
            <w:r w:rsidRPr="005C740D">
              <w:rPr>
                <w:rFonts w:asciiTheme="minorHAnsi" w:eastAsia="Questrial" w:hAnsiTheme="minorHAnsi" w:cs="Questrial"/>
                <w:sz w:val="20"/>
                <w:szCs w:val="20"/>
              </w:rPr>
              <w:t>What contribution have significant individuals and groups made to the development of Australian society?</w:t>
            </w:r>
          </w:p>
        </w:tc>
      </w:tr>
      <w:tr w:rsidR="00CA2954" w:rsidRPr="005C740D">
        <w:tc>
          <w:tcPr>
            <w:tcW w:w="2880" w:type="dxa"/>
            <w:gridSpan w:val="2"/>
            <w:tcBorders>
              <w:top w:val="single" w:sz="4" w:space="0" w:color="000000"/>
              <w:left w:val="single" w:sz="4" w:space="0" w:color="000000"/>
              <w:bottom w:val="single" w:sz="4" w:space="0" w:color="000000"/>
              <w:right w:val="single" w:sz="4" w:space="0" w:color="000000"/>
            </w:tcBorders>
            <w:shd w:val="clear" w:color="auto" w:fill="D99594"/>
          </w:tcPr>
          <w:p w:rsidR="00CA2954" w:rsidRPr="005C740D" w:rsidRDefault="008E46BC">
            <w:pPr>
              <w:spacing w:before="20" w:after="20" w:line="240" w:lineRule="auto"/>
              <w:rPr>
                <w:rFonts w:asciiTheme="minorHAnsi" w:hAnsiTheme="minorHAnsi"/>
              </w:rPr>
            </w:pPr>
            <w:r w:rsidRPr="005C740D">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CA2954" w:rsidRPr="005C740D" w:rsidRDefault="008E46BC">
            <w:pPr>
              <w:widowControl w:val="0"/>
              <w:spacing w:after="240" w:line="240" w:lineRule="auto"/>
              <w:rPr>
                <w:rFonts w:asciiTheme="minorHAnsi" w:hAnsiTheme="minorHAnsi"/>
              </w:rPr>
            </w:pPr>
            <w:r w:rsidRPr="005C740D">
              <w:rPr>
                <w:rFonts w:asciiTheme="minorHAnsi" w:eastAsia="Questrial" w:hAnsiTheme="minorHAnsi" w:cs="Questrial"/>
                <w:b/>
                <w:sz w:val="18"/>
                <w:szCs w:val="18"/>
              </w:rPr>
              <w:t xml:space="preserve">A student: </w:t>
            </w:r>
          </w:p>
          <w:p w:rsidR="00CA2954" w:rsidRPr="005C740D" w:rsidRDefault="008E46BC">
            <w:pPr>
              <w:numPr>
                <w:ilvl w:val="0"/>
                <w:numId w:val="9"/>
              </w:numPr>
              <w:spacing w:after="0" w:line="240" w:lineRule="auto"/>
              <w:ind w:left="131" w:hanging="131"/>
              <w:rPr>
                <w:rFonts w:asciiTheme="minorHAnsi" w:hAnsiTheme="minorHAnsi"/>
                <w:sz w:val="18"/>
                <w:szCs w:val="18"/>
              </w:rPr>
            </w:pPr>
            <w:r w:rsidRPr="005C740D">
              <w:rPr>
                <w:rFonts w:asciiTheme="minorHAnsi" w:eastAsia="Questrial" w:hAnsiTheme="minorHAnsi" w:cs="Questrial"/>
                <w:sz w:val="18"/>
                <w:szCs w:val="18"/>
              </w:rPr>
              <w:t xml:space="preserve">identifies change and continuity and describes the causes and effects of change on Australian society </w:t>
            </w:r>
            <w:r w:rsidRPr="005C740D">
              <w:rPr>
                <w:rFonts w:asciiTheme="minorHAnsi" w:eastAsia="Questrial" w:hAnsiTheme="minorHAnsi" w:cs="Questrial"/>
                <w:b/>
                <w:sz w:val="18"/>
                <w:szCs w:val="18"/>
              </w:rPr>
              <w:t>HT3-3</w:t>
            </w:r>
            <w:r w:rsidRPr="005C740D">
              <w:rPr>
                <w:rFonts w:asciiTheme="minorHAnsi" w:eastAsia="Questrial" w:hAnsiTheme="minorHAnsi" w:cs="Questrial"/>
                <w:sz w:val="18"/>
                <w:szCs w:val="18"/>
              </w:rPr>
              <w:t xml:space="preserve"> </w:t>
            </w:r>
          </w:p>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sz w:val="18"/>
                <w:szCs w:val="18"/>
              </w:rPr>
              <w:t xml:space="preserve"> </w:t>
            </w:r>
          </w:p>
          <w:p w:rsidR="00CA2954" w:rsidRPr="005C740D" w:rsidRDefault="008E46BC">
            <w:pPr>
              <w:numPr>
                <w:ilvl w:val="0"/>
                <w:numId w:val="9"/>
              </w:numPr>
              <w:spacing w:after="0" w:line="240" w:lineRule="auto"/>
              <w:ind w:left="131" w:hanging="131"/>
              <w:rPr>
                <w:rFonts w:asciiTheme="minorHAnsi" w:hAnsiTheme="minorHAnsi"/>
                <w:sz w:val="18"/>
                <w:szCs w:val="18"/>
              </w:rPr>
            </w:pPr>
            <w:r w:rsidRPr="005C740D">
              <w:rPr>
                <w:rFonts w:asciiTheme="minorHAnsi" w:eastAsia="Questrial" w:hAnsiTheme="minorHAnsi" w:cs="Questrial"/>
                <w:sz w:val="18"/>
                <w:szCs w:val="18"/>
              </w:rPr>
              <w:t xml:space="preserve">describes and explains the struggles for rights and freedoms in Australia, including Aboriginal and Torres Strait Islander peoples </w:t>
            </w:r>
            <w:r w:rsidRPr="005C740D">
              <w:rPr>
                <w:rFonts w:asciiTheme="minorHAnsi" w:eastAsia="Questrial" w:hAnsiTheme="minorHAnsi" w:cs="Questrial"/>
                <w:b/>
                <w:sz w:val="18"/>
                <w:szCs w:val="18"/>
              </w:rPr>
              <w:t>HT3-4</w:t>
            </w:r>
          </w:p>
          <w:p w:rsidR="00CA2954" w:rsidRPr="005C740D" w:rsidRDefault="00CA2954">
            <w:pPr>
              <w:spacing w:after="0" w:line="240" w:lineRule="auto"/>
              <w:rPr>
                <w:rFonts w:asciiTheme="minorHAnsi" w:hAnsiTheme="minorHAnsi"/>
              </w:rPr>
            </w:pPr>
          </w:p>
          <w:p w:rsidR="00CA2954" w:rsidRPr="005C740D" w:rsidRDefault="008E46BC">
            <w:pPr>
              <w:numPr>
                <w:ilvl w:val="0"/>
                <w:numId w:val="9"/>
              </w:numPr>
              <w:spacing w:after="0" w:line="240" w:lineRule="auto"/>
              <w:ind w:left="131" w:hanging="131"/>
              <w:rPr>
                <w:rFonts w:asciiTheme="minorHAnsi" w:hAnsiTheme="minorHAnsi"/>
                <w:sz w:val="18"/>
                <w:szCs w:val="18"/>
              </w:rPr>
            </w:pPr>
            <w:r w:rsidRPr="005C740D">
              <w:rPr>
                <w:rFonts w:asciiTheme="minorHAnsi" w:eastAsia="Questrial" w:hAnsiTheme="minorHAnsi" w:cs="Questrial"/>
                <w:sz w:val="18"/>
                <w:szCs w:val="18"/>
              </w:rPr>
              <w:t xml:space="preserve">applies a variety of skills of historical inquiry and communication </w:t>
            </w:r>
            <w:r w:rsidRPr="005C740D">
              <w:rPr>
                <w:rFonts w:asciiTheme="minorHAnsi" w:eastAsia="Questrial" w:hAnsiTheme="minorHAnsi" w:cs="Questrial"/>
                <w:b/>
                <w:sz w:val="18"/>
                <w:szCs w:val="18"/>
              </w:rPr>
              <w:t>HT3-5</w:t>
            </w:r>
          </w:p>
          <w:p w:rsidR="00CA2954" w:rsidRPr="005C740D" w:rsidRDefault="00CA2954">
            <w:pPr>
              <w:spacing w:after="0" w:line="240" w:lineRule="auto"/>
              <w:rPr>
                <w:rFonts w:asciiTheme="minorHAnsi" w:hAnsiTheme="minorHAnsi"/>
              </w:rPr>
            </w:pPr>
          </w:p>
          <w:p w:rsidR="00CA2954" w:rsidRPr="005C740D" w:rsidRDefault="008E46BC">
            <w:pPr>
              <w:spacing w:before="20" w:after="20" w:line="240" w:lineRule="auto"/>
              <w:ind w:right="-188"/>
              <w:rPr>
                <w:rFonts w:asciiTheme="minorHAnsi" w:hAnsiTheme="minorHAnsi"/>
              </w:rPr>
            </w:pPr>
            <w:r w:rsidRPr="005C740D">
              <w:rPr>
                <w:rFonts w:asciiTheme="minorHAnsi" w:eastAsia="Questrial" w:hAnsiTheme="minorHAnsi" w:cs="Questrial"/>
                <w:b/>
                <w:i/>
                <w:sz w:val="18"/>
                <w:szCs w:val="18"/>
              </w:rPr>
              <w:t>Add cross curriculum outcomes here</w:t>
            </w:r>
            <w:r w:rsidRPr="005C740D">
              <w:rPr>
                <w:rFonts w:asciiTheme="minorHAnsi" w:eastAsia="Questrial" w:hAnsiTheme="minorHAnsi" w:cs="Questrial"/>
                <w:i/>
                <w:sz w:val="18"/>
                <w:szCs w:val="18"/>
              </w:rPr>
              <w:t>….</w:t>
            </w: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p w:rsidR="00CA2954" w:rsidRPr="005C740D" w:rsidRDefault="00CA2954">
            <w:pPr>
              <w:spacing w:before="20" w:after="20" w:line="240" w:lineRule="auto"/>
              <w:ind w:right="-188"/>
              <w:rPr>
                <w:rFonts w:asciiTheme="minorHAnsi" w:hAnsiTheme="minorHAnsi"/>
              </w:rPr>
            </w:pPr>
          </w:p>
        </w:tc>
      </w:tr>
    </w:tbl>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CA2954" w:rsidRPr="005C740D">
        <w:tc>
          <w:tcPr>
            <w:tcW w:w="2881"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A2954" w:rsidRPr="005C740D" w:rsidRDefault="003C5B72">
            <w:pPr>
              <w:spacing w:before="20" w:after="20" w:line="240" w:lineRule="auto"/>
              <w:jc w:val="center"/>
              <w:rPr>
                <w:rFonts w:asciiTheme="minorHAnsi" w:hAnsiTheme="minorHAnsi"/>
              </w:rPr>
            </w:pPr>
            <w:hyperlink r:id="rId8">
              <w:r w:rsidR="008E46BC" w:rsidRPr="005C740D">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CA2954" w:rsidRPr="005C740D" w:rsidRDefault="003C5B72">
            <w:pPr>
              <w:spacing w:after="0" w:line="240" w:lineRule="auto"/>
              <w:rPr>
                <w:rFonts w:asciiTheme="minorHAnsi" w:hAnsiTheme="minorHAnsi"/>
              </w:rPr>
            </w:pPr>
            <w:hyperlink r:id="rId10"/>
          </w:p>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Comprehension: chronology, terms and concepts</w:t>
            </w:r>
          </w:p>
          <w:p w:rsidR="00CA2954" w:rsidRPr="005C740D" w:rsidRDefault="008E46BC">
            <w:pPr>
              <w:numPr>
                <w:ilvl w:val="0"/>
                <w:numId w:val="10"/>
              </w:numPr>
              <w:spacing w:after="0" w:line="240" w:lineRule="auto"/>
              <w:ind w:hanging="360"/>
              <w:rPr>
                <w:rFonts w:asciiTheme="minorHAnsi" w:hAnsiTheme="minorHAnsi"/>
              </w:rPr>
            </w:pPr>
            <w:r w:rsidRPr="005C740D">
              <w:rPr>
                <w:rFonts w:asciiTheme="minorHAnsi" w:eastAsia="Questrial" w:hAnsiTheme="minorHAnsi" w:cs="Questrial"/>
                <w:sz w:val="18"/>
                <w:szCs w:val="18"/>
              </w:rPr>
              <w:t>respond, read and write to show understanding of historical matters</w:t>
            </w:r>
          </w:p>
          <w:p w:rsidR="00CA2954" w:rsidRPr="005C740D" w:rsidRDefault="008E46BC">
            <w:pPr>
              <w:numPr>
                <w:ilvl w:val="0"/>
                <w:numId w:val="10"/>
              </w:numPr>
              <w:spacing w:after="0" w:line="240" w:lineRule="auto"/>
              <w:ind w:hanging="360"/>
              <w:rPr>
                <w:rFonts w:asciiTheme="minorHAnsi" w:hAnsiTheme="minorHAnsi"/>
              </w:rPr>
            </w:pPr>
            <w:r w:rsidRPr="005C740D">
              <w:rPr>
                <w:rFonts w:asciiTheme="minorHAnsi" w:eastAsia="Questrial" w:hAnsiTheme="minorHAnsi" w:cs="Questrial"/>
                <w:sz w:val="18"/>
                <w:szCs w:val="18"/>
              </w:rPr>
              <w:t>sequence historical people and events</w:t>
            </w:r>
          </w:p>
          <w:p w:rsidR="00CA2954" w:rsidRPr="005C740D" w:rsidRDefault="008E46BC">
            <w:pPr>
              <w:numPr>
                <w:ilvl w:val="0"/>
                <w:numId w:val="10"/>
              </w:numPr>
              <w:spacing w:after="0" w:line="240" w:lineRule="auto"/>
              <w:ind w:hanging="360"/>
              <w:rPr>
                <w:rFonts w:asciiTheme="minorHAnsi" w:hAnsiTheme="minorHAnsi"/>
              </w:rPr>
            </w:pPr>
            <w:r w:rsidRPr="005C740D">
              <w:rPr>
                <w:rFonts w:asciiTheme="minorHAnsi" w:eastAsia="Questrial" w:hAnsiTheme="minorHAnsi" w:cs="Questrial"/>
                <w:sz w:val="18"/>
                <w:szCs w:val="18"/>
              </w:rPr>
              <w:t>use historical terms and concepts</w:t>
            </w:r>
          </w:p>
          <w:p w:rsidR="00CA2954" w:rsidRPr="005C740D" w:rsidRDefault="00CA2954">
            <w:pPr>
              <w:spacing w:after="0" w:line="240" w:lineRule="auto"/>
              <w:rPr>
                <w:rFonts w:asciiTheme="minorHAnsi" w:hAnsiTheme="minorHAnsi"/>
              </w:rPr>
            </w:pPr>
          </w:p>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Analysis and use of sources</w:t>
            </w:r>
          </w:p>
          <w:p w:rsidR="00CA2954" w:rsidRPr="005C740D" w:rsidRDefault="008E46BC">
            <w:pPr>
              <w:numPr>
                <w:ilvl w:val="0"/>
                <w:numId w:val="1"/>
              </w:numPr>
              <w:spacing w:after="0" w:line="240" w:lineRule="auto"/>
              <w:ind w:hanging="360"/>
              <w:rPr>
                <w:rFonts w:asciiTheme="minorHAnsi" w:hAnsiTheme="minorHAnsi"/>
              </w:rPr>
            </w:pPr>
            <w:r w:rsidRPr="005C740D">
              <w:rPr>
                <w:rFonts w:asciiTheme="minorHAnsi" w:eastAsia="Questrial" w:hAnsiTheme="minorHAnsi" w:cs="Questrial"/>
                <w:sz w:val="18"/>
                <w:szCs w:val="18"/>
              </w:rPr>
              <w:t>locate information relevant to inquiry questions in a range of sources</w:t>
            </w:r>
          </w:p>
          <w:p w:rsidR="00CA2954" w:rsidRPr="005C740D" w:rsidRDefault="008E46BC">
            <w:pPr>
              <w:numPr>
                <w:ilvl w:val="0"/>
                <w:numId w:val="1"/>
              </w:numPr>
              <w:spacing w:after="0" w:line="240" w:lineRule="auto"/>
              <w:ind w:hanging="360"/>
              <w:rPr>
                <w:rFonts w:asciiTheme="minorHAnsi" w:hAnsiTheme="minorHAnsi"/>
              </w:rPr>
            </w:pPr>
            <w:r w:rsidRPr="005C740D">
              <w:rPr>
                <w:rFonts w:asciiTheme="minorHAnsi" w:eastAsia="Questrial" w:hAnsiTheme="minorHAnsi" w:cs="Questrial"/>
                <w:sz w:val="18"/>
                <w:szCs w:val="18"/>
              </w:rPr>
              <w:t>compare information from a range of sources</w:t>
            </w:r>
          </w:p>
          <w:p w:rsidR="00CA2954" w:rsidRPr="005C740D" w:rsidRDefault="00CA2954">
            <w:pPr>
              <w:spacing w:after="0" w:line="240" w:lineRule="auto"/>
              <w:rPr>
                <w:rFonts w:asciiTheme="minorHAnsi" w:hAnsiTheme="minorHAnsi"/>
              </w:rPr>
            </w:pPr>
          </w:p>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Perspectives and interpretations</w:t>
            </w:r>
          </w:p>
          <w:p w:rsidR="00CA2954" w:rsidRPr="005C740D" w:rsidRDefault="008E46BC">
            <w:pPr>
              <w:numPr>
                <w:ilvl w:val="0"/>
                <w:numId w:val="2"/>
              </w:numPr>
              <w:spacing w:after="0" w:line="240" w:lineRule="auto"/>
              <w:ind w:hanging="360"/>
              <w:rPr>
                <w:rFonts w:asciiTheme="minorHAnsi" w:hAnsiTheme="minorHAnsi"/>
              </w:rPr>
            </w:pPr>
            <w:r w:rsidRPr="005C740D">
              <w:rPr>
                <w:rFonts w:asciiTheme="minorHAnsi" w:eastAsia="Questrial" w:hAnsiTheme="minorHAnsi" w:cs="Questrial"/>
                <w:sz w:val="18"/>
                <w:szCs w:val="18"/>
              </w:rPr>
              <w:t>identify different points of view in the past and present</w:t>
            </w:r>
          </w:p>
          <w:p w:rsidR="00CA2954" w:rsidRPr="005C740D" w:rsidRDefault="00CA2954">
            <w:pPr>
              <w:spacing w:before="20" w:after="20" w:line="240" w:lineRule="auto"/>
              <w:ind w:right="-188"/>
              <w:rPr>
                <w:rFonts w:asciiTheme="minorHAnsi" w:hAnsiTheme="minorHAnsi"/>
              </w:rPr>
            </w:pPr>
          </w:p>
          <w:p w:rsidR="00CA2954" w:rsidRPr="005C740D" w:rsidRDefault="008E46BC">
            <w:pPr>
              <w:spacing w:before="20" w:after="20" w:line="240" w:lineRule="auto"/>
              <w:ind w:right="-188"/>
              <w:rPr>
                <w:rFonts w:asciiTheme="minorHAnsi" w:hAnsiTheme="minorHAnsi"/>
              </w:rPr>
            </w:pPr>
            <w:r w:rsidRPr="005C740D">
              <w:rPr>
                <w:rFonts w:asciiTheme="minorHAnsi" w:eastAsia="Questrial" w:hAnsiTheme="minorHAnsi" w:cs="Questrial"/>
                <w:b/>
                <w:sz w:val="18"/>
                <w:szCs w:val="18"/>
              </w:rPr>
              <w:t>Empathetic understanding</w:t>
            </w:r>
          </w:p>
          <w:p w:rsidR="00CA2954" w:rsidRPr="005C740D" w:rsidRDefault="008E46BC">
            <w:pPr>
              <w:numPr>
                <w:ilvl w:val="0"/>
                <w:numId w:val="3"/>
              </w:numPr>
              <w:spacing w:before="20" w:after="20" w:line="240" w:lineRule="auto"/>
              <w:ind w:right="-188" w:hanging="360"/>
              <w:rPr>
                <w:rFonts w:asciiTheme="minorHAnsi" w:hAnsiTheme="minorHAnsi"/>
              </w:rPr>
            </w:pPr>
            <w:r w:rsidRPr="005C740D">
              <w:rPr>
                <w:rFonts w:asciiTheme="minorHAnsi" w:eastAsia="Questrial" w:hAnsiTheme="minorHAnsi" w:cs="Questrial"/>
                <w:sz w:val="16"/>
                <w:szCs w:val="16"/>
              </w:rPr>
              <w:t>explain why the behaviour and attitudes of people from the past may differ from today</w:t>
            </w:r>
          </w:p>
          <w:p w:rsidR="00CA2954" w:rsidRPr="005C740D" w:rsidRDefault="00CA2954">
            <w:pPr>
              <w:spacing w:before="20" w:after="20" w:line="240" w:lineRule="auto"/>
              <w:ind w:right="-188"/>
              <w:rPr>
                <w:rFonts w:asciiTheme="minorHAnsi" w:hAnsiTheme="minorHAnsi"/>
              </w:rPr>
            </w:pPr>
          </w:p>
          <w:p w:rsidR="00CA2954" w:rsidRPr="005C740D" w:rsidRDefault="008E46BC">
            <w:pPr>
              <w:spacing w:before="20" w:after="20" w:line="240" w:lineRule="auto"/>
              <w:ind w:right="-188"/>
              <w:rPr>
                <w:rFonts w:asciiTheme="minorHAnsi" w:hAnsiTheme="minorHAnsi"/>
              </w:rPr>
            </w:pPr>
            <w:r w:rsidRPr="005C740D">
              <w:rPr>
                <w:rFonts w:asciiTheme="minorHAnsi" w:eastAsia="Questrial" w:hAnsiTheme="minorHAnsi" w:cs="Questrial"/>
                <w:b/>
                <w:sz w:val="18"/>
                <w:szCs w:val="18"/>
              </w:rPr>
              <w:t>Research</w:t>
            </w:r>
          </w:p>
          <w:p w:rsidR="00CA2954" w:rsidRPr="005C740D" w:rsidRDefault="008E46BC">
            <w:pPr>
              <w:numPr>
                <w:ilvl w:val="0"/>
                <w:numId w:val="4"/>
              </w:numPr>
              <w:spacing w:before="20" w:after="20" w:line="240" w:lineRule="auto"/>
              <w:ind w:right="-188" w:hanging="360"/>
              <w:rPr>
                <w:rFonts w:asciiTheme="minorHAnsi" w:hAnsiTheme="minorHAnsi"/>
              </w:rPr>
            </w:pPr>
            <w:r w:rsidRPr="005C740D">
              <w:rPr>
                <w:rFonts w:asciiTheme="minorHAnsi" w:eastAsia="Questrial" w:hAnsiTheme="minorHAnsi" w:cs="Questrial"/>
                <w:sz w:val="16"/>
                <w:szCs w:val="16"/>
              </w:rPr>
              <w:t>identify and pose questions to inform an historical inquiry</w:t>
            </w:r>
          </w:p>
          <w:p w:rsidR="00CA2954" w:rsidRPr="005C740D" w:rsidRDefault="008E46BC">
            <w:pPr>
              <w:numPr>
                <w:ilvl w:val="0"/>
                <w:numId w:val="4"/>
              </w:numPr>
              <w:spacing w:before="20" w:after="20" w:line="240" w:lineRule="auto"/>
              <w:ind w:right="-188" w:hanging="360"/>
              <w:rPr>
                <w:rFonts w:asciiTheme="minorHAnsi" w:hAnsiTheme="minorHAnsi"/>
              </w:rPr>
            </w:pPr>
            <w:r w:rsidRPr="005C740D">
              <w:rPr>
                <w:rFonts w:asciiTheme="minorHAnsi" w:eastAsia="Questrial" w:hAnsiTheme="minorHAnsi" w:cs="Questrial"/>
                <w:sz w:val="16"/>
                <w:szCs w:val="16"/>
              </w:rPr>
              <w:t>identify and locate a range of relevant sources to support an historical inquiry</w:t>
            </w:r>
          </w:p>
          <w:p w:rsidR="00CA2954" w:rsidRPr="005C740D" w:rsidRDefault="00CA2954">
            <w:pPr>
              <w:spacing w:before="20" w:after="20" w:line="240" w:lineRule="auto"/>
              <w:ind w:right="-188"/>
              <w:rPr>
                <w:rFonts w:asciiTheme="minorHAnsi" w:hAnsiTheme="minorHAnsi"/>
              </w:rPr>
            </w:pPr>
          </w:p>
          <w:p w:rsidR="00CA2954" w:rsidRPr="005C740D" w:rsidRDefault="008E46BC">
            <w:pPr>
              <w:spacing w:before="20" w:after="20" w:line="240" w:lineRule="auto"/>
              <w:ind w:right="-188"/>
              <w:rPr>
                <w:rFonts w:asciiTheme="minorHAnsi" w:hAnsiTheme="minorHAnsi"/>
              </w:rPr>
            </w:pPr>
            <w:r w:rsidRPr="005C740D">
              <w:rPr>
                <w:rFonts w:asciiTheme="minorHAnsi" w:eastAsia="Questrial" w:hAnsiTheme="minorHAnsi" w:cs="Questrial"/>
                <w:b/>
                <w:sz w:val="18"/>
                <w:szCs w:val="18"/>
              </w:rPr>
              <w:t>Explanation and communication</w:t>
            </w:r>
          </w:p>
          <w:p w:rsidR="00CA2954" w:rsidRPr="005C740D" w:rsidRDefault="008E46BC">
            <w:pPr>
              <w:numPr>
                <w:ilvl w:val="0"/>
                <w:numId w:val="6"/>
              </w:numPr>
              <w:spacing w:before="20" w:after="20" w:line="240" w:lineRule="auto"/>
              <w:ind w:right="-188" w:hanging="360"/>
              <w:rPr>
                <w:rFonts w:asciiTheme="minorHAnsi" w:hAnsiTheme="minorHAnsi"/>
              </w:rPr>
            </w:pPr>
            <w:r w:rsidRPr="005C740D">
              <w:rPr>
                <w:rFonts w:asciiTheme="minorHAnsi" w:eastAsia="Questrial" w:hAnsiTheme="minorHAnsi" w:cs="Questrial"/>
                <w:sz w:val="16"/>
                <w:szCs w:val="16"/>
              </w:rPr>
              <w:t>develop historical texts, particularly narratives and descriptions, which incorporate source material</w:t>
            </w:r>
          </w:p>
          <w:p w:rsidR="00CA2954" w:rsidRPr="005C740D" w:rsidRDefault="008E46BC">
            <w:pPr>
              <w:numPr>
                <w:ilvl w:val="0"/>
                <w:numId w:val="6"/>
              </w:numPr>
              <w:spacing w:before="20" w:after="20" w:line="240" w:lineRule="auto"/>
              <w:ind w:right="-188" w:hanging="360"/>
              <w:rPr>
                <w:rFonts w:asciiTheme="minorHAnsi" w:hAnsiTheme="minorHAnsi"/>
              </w:rPr>
            </w:pPr>
            <w:r w:rsidRPr="005C740D">
              <w:rPr>
                <w:rFonts w:asciiTheme="minorHAnsi" w:eastAsia="Questrial" w:hAnsiTheme="minorHAnsi" w:cs="Questrial"/>
                <w:sz w:val="16"/>
                <w:szCs w:val="16"/>
              </w:rPr>
              <w:t>use a range of communication forms (oral, written, graphic) and digital technologies</w:t>
            </w:r>
          </w:p>
          <w:p w:rsidR="00CA2954" w:rsidRPr="005C740D" w:rsidRDefault="00CA2954">
            <w:pPr>
              <w:spacing w:before="20" w:after="20" w:line="240" w:lineRule="auto"/>
              <w:ind w:right="-188"/>
              <w:rPr>
                <w:rFonts w:asciiTheme="minorHAnsi" w:hAnsiTheme="minorHAnsi"/>
              </w:rPr>
            </w:pPr>
          </w:p>
        </w:tc>
      </w:tr>
    </w:tbl>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CA2954" w:rsidRPr="005C740D">
        <w:tc>
          <w:tcPr>
            <w:tcW w:w="2881"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A2954" w:rsidRPr="005C740D" w:rsidRDefault="003C5B72">
            <w:pPr>
              <w:spacing w:before="20" w:after="20" w:line="240" w:lineRule="auto"/>
              <w:jc w:val="center"/>
              <w:rPr>
                <w:rFonts w:asciiTheme="minorHAnsi" w:hAnsiTheme="minorHAnsi"/>
              </w:rPr>
            </w:pPr>
            <w:hyperlink r:id="rId11">
              <w:r w:rsidR="008E46BC" w:rsidRPr="005C740D">
                <w:rPr>
                  <w:rFonts w:asciiTheme="minorHAnsi" w:eastAsia="Questrial" w:hAnsiTheme="minorHAnsi" w:cs="Questrial"/>
                  <w:b/>
                  <w:color w:val="0000FF"/>
                  <w:sz w:val="20"/>
                  <w:szCs w:val="20"/>
                  <w:u w:val="single"/>
                </w:rPr>
                <w:t>Historical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CA2954" w:rsidRPr="005C740D" w:rsidRDefault="003C5B72">
            <w:pPr>
              <w:widowControl w:val="0"/>
              <w:spacing w:after="0" w:line="240" w:lineRule="auto"/>
              <w:rPr>
                <w:rFonts w:asciiTheme="minorHAnsi" w:hAnsiTheme="minorHAnsi"/>
              </w:rPr>
            </w:pPr>
            <w:hyperlink r:id="rId13"/>
          </w:p>
          <w:p w:rsidR="00CA2954" w:rsidRPr="005C740D" w:rsidRDefault="008E46BC">
            <w:pPr>
              <w:widowControl w:val="0"/>
              <w:spacing w:after="0" w:line="240" w:lineRule="auto"/>
              <w:rPr>
                <w:rFonts w:asciiTheme="minorHAnsi" w:hAnsiTheme="minorHAnsi"/>
              </w:rPr>
            </w:pPr>
            <w:r w:rsidRPr="005C740D">
              <w:rPr>
                <w:rFonts w:asciiTheme="minorHAnsi" w:eastAsia="Questrial" w:hAnsiTheme="minorHAnsi" w:cs="Questrial"/>
                <w:b/>
                <w:sz w:val="18"/>
                <w:szCs w:val="18"/>
              </w:rPr>
              <w:t>Continuity and change</w:t>
            </w:r>
            <w:r w:rsidRPr="005C740D">
              <w:rPr>
                <w:rFonts w:asciiTheme="minorHAnsi" w:hAnsiTheme="minorHAnsi"/>
                <w:b/>
                <w:sz w:val="20"/>
                <w:szCs w:val="20"/>
              </w:rPr>
              <w:t xml:space="preserve">: </w:t>
            </w:r>
            <w:r w:rsidRPr="005C740D">
              <w:rPr>
                <w:rFonts w:asciiTheme="minorHAnsi" w:eastAsia="Questrial" w:hAnsiTheme="minorHAnsi" w:cs="Questrial"/>
                <w:sz w:val="18"/>
                <w:szCs w:val="18"/>
              </w:rPr>
              <w:t>some things change over time and others remain the same</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aspects of both continuity and change in Australian society over time</w:t>
            </w:r>
          </w:p>
          <w:p w:rsidR="00CA2954" w:rsidRPr="005C740D" w:rsidRDefault="00CA2954">
            <w:pPr>
              <w:widowControl w:val="0"/>
              <w:spacing w:after="0" w:line="240" w:lineRule="auto"/>
              <w:rPr>
                <w:rFonts w:asciiTheme="minorHAnsi" w:hAnsiTheme="minorHAnsi"/>
              </w:rPr>
            </w:pPr>
          </w:p>
          <w:p w:rsidR="00CA2954" w:rsidRPr="005C740D" w:rsidRDefault="008E46BC">
            <w:pPr>
              <w:spacing w:line="240" w:lineRule="auto"/>
              <w:rPr>
                <w:rFonts w:asciiTheme="minorHAnsi" w:hAnsiTheme="minorHAnsi"/>
              </w:rPr>
            </w:pPr>
            <w:r w:rsidRPr="005C740D">
              <w:rPr>
                <w:rFonts w:asciiTheme="minorHAnsi" w:eastAsia="Questrial" w:hAnsiTheme="minorHAnsi" w:cs="Questrial"/>
                <w:b/>
                <w:sz w:val="18"/>
                <w:szCs w:val="18"/>
              </w:rPr>
              <w:t>Cause and effect</w:t>
            </w:r>
            <w:r w:rsidRPr="005C740D">
              <w:rPr>
                <w:rFonts w:asciiTheme="minorHAnsi" w:hAnsiTheme="minorHAnsi"/>
                <w:b/>
                <w:sz w:val="20"/>
                <w:szCs w:val="20"/>
              </w:rPr>
              <w:t xml:space="preserve">: </w:t>
            </w:r>
            <w:r w:rsidRPr="005C740D">
              <w:rPr>
                <w:rFonts w:asciiTheme="minorHAnsi" w:eastAsia="Questrial" w:hAnsiTheme="minorHAnsi" w:cs="Questrial"/>
                <w:sz w:val="18"/>
                <w:szCs w:val="18"/>
              </w:rPr>
              <w:t>events, decisions or developments in the past that produce later actions, results or effects</w:t>
            </w: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 xml:space="preserve">some causes and effects of an historical event or development, </w:t>
            </w:r>
            <w:proofErr w:type="spellStart"/>
            <w:r w:rsidRPr="005C740D">
              <w:rPr>
                <w:rFonts w:asciiTheme="minorHAnsi" w:eastAsia="Questrial" w:hAnsiTheme="minorHAnsi" w:cs="Questrial"/>
                <w:sz w:val="18"/>
                <w:szCs w:val="18"/>
              </w:rPr>
              <w:t>eg</w:t>
            </w:r>
            <w:proofErr w:type="spellEnd"/>
            <w:r w:rsidRPr="005C740D">
              <w:rPr>
                <w:rFonts w:asciiTheme="minorHAnsi" w:eastAsia="Questrial" w:hAnsiTheme="minorHAnsi" w:cs="Questrial"/>
                <w:sz w:val="18"/>
                <w:szCs w:val="18"/>
              </w:rPr>
              <w:t xml:space="preserve"> migration to Australia</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spacing w:after="0" w:line="240" w:lineRule="auto"/>
              <w:rPr>
                <w:rFonts w:asciiTheme="minorHAnsi" w:hAnsiTheme="minorHAnsi"/>
              </w:rPr>
            </w:pPr>
            <w:r w:rsidRPr="005C740D">
              <w:rPr>
                <w:rFonts w:asciiTheme="minorHAnsi" w:eastAsia="Questrial" w:hAnsiTheme="minorHAnsi" w:cs="Questrial"/>
                <w:b/>
                <w:sz w:val="18"/>
                <w:szCs w:val="18"/>
              </w:rPr>
              <w:t xml:space="preserve">Perspectives: </w:t>
            </w:r>
            <w:r w:rsidRPr="005C740D">
              <w:rPr>
                <w:rFonts w:asciiTheme="minorHAnsi" w:eastAsia="Questrial" w:hAnsiTheme="minorHAnsi" w:cs="Questrial"/>
                <w:sz w:val="18"/>
                <w:szCs w:val="18"/>
              </w:rPr>
              <w:t>people from the past will have different views and experiences</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 xml:space="preserve">different points of view in the past and present, </w:t>
            </w:r>
            <w:proofErr w:type="spellStart"/>
            <w:r w:rsidRPr="005C740D">
              <w:rPr>
                <w:rFonts w:asciiTheme="minorHAnsi" w:eastAsia="Questrial" w:hAnsiTheme="minorHAnsi" w:cs="Questrial"/>
                <w:sz w:val="18"/>
                <w:szCs w:val="18"/>
              </w:rPr>
              <w:t>eg</w:t>
            </w:r>
            <w:proofErr w:type="spellEnd"/>
            <w:r w:rsidRPr="005C740D">
              <w:rPr>
                <w:rFonts w:asciiTheme="minorHAnsi" w:eastAsia="Questrial" w:hAnsiTheme="minorHAnsi" w:cs="Questrial"/>
                <w:sz w:val="18"/>
                <w:szCs w:val="18"/>
              </w:rPr>
              <w:t xml:space="preserve"> attitudes towards Federation</w:t>
            </w:r>
          </w:p>
          <w:p w:rsidR="00CA2954" w:rsidRPr="005C740D" w:rsidRDefault="00CA2954">
            <w:pPr>
              <w:widowControl w:val="0"/>
              <w:spacing w:after="0" w:line="240" w:lineRule="auto"/>
              <w:rPr>
                <w:rFonts w:asciiTheme="minorHAnsi" w:hAnsiTheme="minorHAnsi"/>
              </w:rPr>
            </w:pPr>
          </w:p>
          <w:p w:rsidR="00CA2954" w:rsidRPr="005C740D" w:rsidRDefault="008E46BC">
            <w:pPr>
              <w:spacing w:line="240" w:lineRule="auto"/>
              <w:rPr>
                <w:rFonts w:asciiTheme="minorHAnsi" w:hAnsiTheme="minorHAnsi"/>
              </w:rPr>
            </w:pPr>
            <w:r w:rsidRPr="005C740D">
              <w:rPr>
                <w:rFonts w:asciiTheme="minorHAnsi" w:eastAsia="Questrial" w:hAnsiTheme="minorHAnsi" w:cs="Questrial"/>
                <w:b/>
                <w:sz w:val="18"/>
                <w:szCs w:val="18"/>
              </w:rPr>
              <w:t>Empathetic understanding</w:t>
            </w:r>
            <w:r w:rsidRPr="005C740D">
              <w:rPr>
                <w:rFonts w:asciiTheme="minorHAnsi" w:eastAsia="Questrial" w:hAnsiTheme="minorHAnsi" w:cs="Questrial"/>
                <w:sz w:val="18"/>
                <w:szCs w:val="18"/>
              </w:rPr>
              <w:t xml:space="preserve"> an understanding of another’s point of view, way of life and decisions made in a different time</w:t>
            </w:r>
            <w:r w:rsidRPr="005C740D">
              <w:rPr>
                <w:rFonts w:asciiTheme="minorHAnsi" w:eastAsia="Questrial" w:hAnsiTheme="minorHAnsi" w:cs="Questrial"/>
                <w:b/>
                <w:sz w:val="18"/>
                <w:szCs w:val="18"/>
              </w:rPr>
              <w:tab/>
            </w: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why behaviour and attitudes of people from the past may differ from those of today</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spacing w:after="0" w:line="240" w:lineRule="auto"/>
              <w:rPr>
                <w:rFonts w:asciiTheme="minorHAnsi" w:hAnsiTheme="minorHAnsi"/>
              </w:rPr>
            </w:pPr>
            <w:r w:rsidRPr="005C740D">
              <w:rPr>
                <w:rFonts w:asciiTheme="minorHAnsi" w:eastAsia="Questrial" w:hAnsiTheme="minorHAnsi" w:cs="Questrial"/>
                <w:b/>
                <w:sz w:val="18"/>
                <w:szCs w:val="18"/>
              </w:rPr>
              <w:t xml:space="preserve">Significance: </w:t>
            </w:r>
            <w:r w:rsidRPr="005C740D">
              <w:rPr>
                <w:rFonts w:asciiTheme="minorHAnsi" w:eastAsia="Questrial" w:hAnsiTheme="minorHAnsi" w:cs="Questrial"/>
                <w:sz w:val="18"/>
                <w:szCs w:val="18"/>
              </w:rPr>
              <w:t>the importance of an event, development or individual/group</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the importance of the contributions of individuals and groups to their times</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spacing w:after="0" w:line="240" w:lineRule="auto"/>
              <w:rPr>
                <w:rFonts w:asciiTheme="minorHAnsi" w:hAnsiTheme="minorHAnsi"/>
              </w:rPr>
            </w:pPr>
            <w:r w:rsidRPr="005C740D">
              <w:rPr>
                <w:rFonts w:asciiTheme="minorHAnsi" w:eastAsia="Questrial" w:hAnsiTheme="minorHAnsi" w:cs="Questrial"/>
                <w:b/>
                <w:sz w:val="18"/>
                <w:szCs w:val="18"/>
              </w:rPr>
              <w:t xml:space="preserve">Contestability: </w:t>
            </w:r>
            <w:r w:rsidRPr="005C740D">
              <w:rPr>
                <w:rFonts w:asciiTheme="minorHAnsi" w:eastAsia="Questrial" w:hAnsiTheme="minorHAnsi" w:cs="Questrial"/>
                <w:sz w:val="18"/>
                <w:szCs w:val="18"/>
              </w:rPr>
              <w:t>historical events or issues may be interpreted differently by historians</w:t>
            </w:r>
          </w:p>
          <w:p w:rsidR="00CA2954" w:rsidRPr="005C740D" w:rsidRDefault="00CA2954">
            <w:pPr>
              <w:widowControl w:val="0"/>
              <w:spacing w:after="0" w:line="240" w:lineRule="auto"/>
              <w:rPr>
                <w:rFonts w:asciiTheme="minorHAnsi" w:hAnsiTheme="minorHAnsi"/>
              </w:rPr>
            </w:pPr>
          </w:p>
          <w:p w:rsidR="00CA2954" w:rsidRPr="005C740D" w:rsidRDefault="008E46BC">
            <w:pPr>
              <w:widowControl w:val="0"/>
              <w:numPr>
                <w:ilvl w:val="0"/>
                <w:numId w:val="7"/>
              </w:numPr>
              <w:spacing w:after="0" w:line="240" w:lineRule="auto"/>
              <w:ind w:hanging="360"/>
              <w:contextualSpacing/>
              <w:rPr>
                <w:rFonts w:asciiTheme="minorHAnsi" w:hAnsiTheme="minorHAnsi"/>
                <w:sz w:val="18"/>
                <w:szCs w:val="18"/>
              </w:rPr>
            </w:pPr>
            <w:r w:rsidRPr="005C740D">
              <w:rPr>
                <w:rFonts w:asciiTheme="minorHAnsi" w:eastAsia="Questrial" w:hAnsiTheme="minorHAnsi" w:cs="Questrial"/>
                <w:sz w:val="18"/>
                <w:szCs w:val="18"/>
              </w:rPr>
              <w:t xml:space="preserve">historical events or issues may be interpreted differently by historians, </w:t>
            </w:r>
            <w:proofErr w:type="spellStart"/>
            <w:r w:rsidRPr="005C740D">
              <w:rPr>
                <w:rFonts w:asciiTheme="minorHAnsi" w:eastAsia="Questrial" w:hAnsiTheme="minorHAnsi" w:cs="Questrial"/>
                <w:sz w:val="18"/>
                <w:szCs w:val="18"/>
              </w:rPr>
              <w:t>eg</w:t>
            </w:r>
            <w:proofErr w:type="spellEnd"/>
            <w:r w:rsidRPr="005C740D">
              <w:rPr>
                <w:rFonts w:asciiTheme="minorHAnsi" w:eastAsia="Questrial" w:hAnsiTheme="minorHAnsi" w:cs="Questrial"/>
                <w:sz w:val="18"/>
                <w:szCs w:val="18"/>
              </w:rPr>
              <w:t xml:space="preserve"> British 'invasion' or 'settlement'</w:t>
            </w:r>
          </w:p>
          <w:p w:rsidR="00CA2954" w:rsidRPr="005C740D" w:rsidRDefault="00CA2954">
            <w:pPr>
              <w:widowControl w:val="0"/>
              <w:spacing w:after="0" w:line="240" w:lineRule="auto"/>
              <w:rPr>
                <w:rFonts w:asciiTheme="minorHAnsi" w:hAnsiTheme="minorHAnsi"/>
              </w:rPr>
            </w:pPr>
          </w:p>
          <w:p w:rsidR="00CA2954" w:rsidRPr="005C740D" w:rsidRDefault="00CA2954">
            <w:pPr>
              <w:widowControl w:val="0"/>
              <w:spacing w:after="0" w:line="240" w:lineRule="auto"/>
              <w:ind w:left="720"/>
              <w:rPr>
                <w:rFonts w:asciiTheme="minorHAnsi" w:hAnsiTheme="minorHAnsi"/>
              </w:rPr>
            </w:pPr>
          </w:p>
        </w:tc>
      </w:tr>
    </w:tbl>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CA2954" w:rsidRPr="005C740D">
        <w:tc>
          <w:tcPr>
            <w:tcW w:w="14601" w:type="dxa"/>
            <w:tcBorders>
              <w:top w:val="single" w:sz="4" w:space="0" w:color="000000"/>
              <w:left w:val="single" w:sz="4" w:space="0" w:color="000000"/>
              <w:bottom w:val="single" w:sz="4" w:space="0" w:color="000000"/>
              <w:right w:val="single" w:sz="4" w:space="0" w:color="000000"/>
            </w:tcBorders>
            <w:shd w:val="clear" w:color="auto" w:fill="943734"/>
          </w:tcPr>
          <w:p w:rsidR="00CA2954" w:rsidRPr="005C740D" w:rsidRDefault="008E46BC">
            <w:pPr>
              <w:jc w:val="center"/>
              <w:rPr>
                <w:rFonts w:asciiTheme="minorHAnsi" w:hAnsiTheme="minorHAnsi"/>
              </w:rPr>
            </w:pPr>
            <w:r w:rsidRPr="005C740D">
              <w:rPr>
                <w:rFonts w:asciiTheme="minorHAnsi" w:eastAsia="Questrial" w:hAnsiTheme="minorHAnsi" w:cs="Questrial"/>
                <w:b/>
                <w:color w:val="FFFFFF"/>
                <w:sz w:val="28"/>
                <w:szCs w:val="28"/>
              </w:rPr>
              <w:t>CONTENT</w:t>
            </w:r>
          </w:p>
        </w:tc>
      </w:tr>
      <w:tr w:rsidR="00CA2954" w:rsidRPr="005C740D">
        <w:tc>
          <w:tcPr>
            <w:tcW w:w="14601" w:type="dxa"/>
            <w:tcBorders>
              <w:top w:val="single" w:sz="4" w:space="0" w:color="000000"/>
              <w:left w:val="single" w:sz="4" w:space="0" w:color="000000"/>
              <w:bottom w:val="single" w:sz="4" w:space="0" w:color="000000"/>
              <w:right w:val="single" w:sz="4" w:space="0" w:color="000000"/>
            </w:tcBorders>
          </w:tcPr>
          <w:p w:rsidR="00CA2954" w:rsidRPr="005C740D" w:rsidRDefault="008E46BC">
            <w:pPr>
              <w:rPr>
                <w:rFonts w:asciiTheme="minorHAnsi" w:hAnsiTheme="minorHAnsi"/>
              </w:rPr>
            </w:pPr>
            <w:r w:rsidRPr="005C740D">
              <w:rPr>
                <w:rFonts w:asciiTheme="minorHAnsi" w:eastAsia="Questrial" w:hAnsiTheme="minorHAnsi" w:cs="Questrial"/>
                <w:i/>
                <w:sz w:val="20"/>
                <w:szCs w:val="20"/>
              </w:rPr>
              <w:t>Key figures and events that led to Australia's </w:t>
            </w:r>
            <w:hyperlink r:id="rId14">
              <w:r w:rsidRPr="005C740D">
                <w:rPr>
                  <w:rFonts w:asciiTheme="minorHAnsi" w:eastAsia="Questrial" w:hAnsiTheme="minorHAnsi" w:cs="Questrial"/>
                  <w:i/>
                  <w:color w:val="0000FF"/>
                  <w:sz w:val="20"/>
                  <w:szCs w:val="20"/>
                  <w:u w:val="single"/>
                </w:rPr>
                <w:t>Federation</w:t>
              </w:r>
            </w:hyperlink>
            <w:r w:rsidRPr="005C740D">
              <w:rPr>
                <w:rFonts w:asciiTheme="minorHAnsi" w:eastAsia="Questrial" w:hAnsiTheme="minorHAnsi" w:cs="Questrial"/>
                <w:i/>
                <w:sz w:val="20"/>
                <w:szCs w:val="20"/>
              </w:rPr>
              <w:t>, including British and American influences on Australia's system of law and government (ACHHK113)</w:t>
            </w:r>
          </w:p>
          <w:p w:rsidR="00CA2954" w:rsidRPr="005C740D" w:rsidRDefault="008E46BC">
            <w:pPr>
              <w:rPr>
                <w:rFonts w:asciiTheme="minorHAnsi" w:hAnsiTheme="minorHAnsi"/>
              </w:rPr>
            </w:pPr>
            <w:r w:rsidRPr="005C740D">
              <w:rPr>
                <w:rFonts w:asciiTheme="minorHAnsi" w:eastAsia="Questrial" w:hAnsiTheme="minorHAnsi" w:cs="Questrial"/>
                <w:b/>
                <w:sz w:val="20"/>
                <w:szCs w:val="20"/>
              </w:rPr>
              <w:t>Students:</w:t>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identify the influences of Britain and the USA on Australian </w:t>
            </w:r>
            <w:hyperlink r:id="rId15">
              <w:r w:rsidRPr="005C740D">
                <w:rPr>
                  <w:rFonts w:asciiTheme="minorHAnsi" w:eastAsia="Questrial" w:hAnsiTheme="minorHAnsi" w:cs="Questrial"/>
                  <w:color w:val="0000FF"/>
                  <w:sz w:val="20"/>
                  <w:szCs w:val="20"/>
                  <w:u w:val="single"/>
                </w:rPr>
                <w:t>democracy</w:t>
              </w:r>
            </w:hyperlink>
            <w:r w:rsidRPr="005C740D">
              <w:rPr>
                <w:rFonts w:asciiTheme="minorHAnsi" w:eastAsia="Questrial" w:hAnsiTheme="minorHAnsi" w:cs="Questrial"/>
                <w:sz w:val="20"/>
                <w:szCs w:val="20"/>
              </w:rPr>
              <w:t> </w:t>
            </w:r>
            <w:r w:rsidRPr="005C740D">
              <w:rPr>
                <w:rFonts w:asciiTheme="minorHAnsi" w:hAnsiTheme="minorHAnsi"/>
                <w:noProof/>
              </w:rPr>
              <w:drawing>
                <wp:inline distT="0" distB="0" distL="0" distR="0" wp14:anchorId="45E7080E" wp14:editId="4B2CDC46">
                  <wp:extent cx="152400" cy="152400"/>
                  <wp:effectExtent l="0" t="0" r="0" b="0"/>
                  <wp:docPr id="1" name="image04.png" descr="CC"/>
                  <wp:cNvGraphicFramePr/>
                  <a:graphic xmlns:a="http://schemas.openxmlformats.org/drawingml/2006/main">
                    <a:graphicData uri="http://schemas.openxmlformats.org/drawingml/2006/picture">
                      <pic:pic xmlns:pic="http://schemas.openxmlformats.org/drawingml/2006/picture">
                        <pic:nvPicPr>
                          <pic:cNvPr id="0" name="image04.png" descr="C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sequence key figures and events and explain their </w:t>
            </w:r>
            <w:hyperlink r:id="rId17">
              <w:r w:rsidRPr="005C740D">
                <w:rPr>
                  <w:rFonts w:asciiTheme="minorHAnsi" w:eastAsia="Questrial" w:hAnsiTheme="minorHAnsi" w:cs="Questrial"/>
                  <w:color w:val="0000FF"/>
                  <w:sz w:val="20"/>
                  <w:szCs w:val="20"/>
                  <w:u w:val="single"/>
                </w:rPr>
                <w:t>significance</w:t>
              </w:r>
            </w:hyperlink>
            <w:r w:rsidRPr="005C740D">
              <w:rPr>
                <w:rFonts w:asciiTheme="minorHAnsi" w:eastAsia="Questrial" w:hAnsiTheme="minorHAnsi" w:cs="Questrial"/>
                <w:sz w:val="20"/>
                <w:szCs w:val="20"/>
              </w:rPr>
              <w:t xml:space="preserve"> in the development of Australian democracy, </w:t>
            </w:r>
            <w:proofErr w:type="spellStart"/>
            <w:r w:rsidRPr="005C740D">
              <w:rPr>
                <w:rFonts w:asciiTheme="minorHAnsi" w:eastAsia="Questrial" w:hAnsiTheme="minorHAnsi" w:cs="Questrial"/>
                <w:sz w:val="20"/>
                <w:szCs w:val="20"/>
              </w:rPr>
              <w:t>eg</w:t>
            </w:r>
            <w:proofErr w:type="spellEnd"/>
            <w:r w:rsidRPr="005C740D">
              <w:rPr>
                <w:rFonts w:asciiTheme="minorHAnsi" w:eastAsia="Questrial" w:hAnsiTheme="minorHAnsi" w:cs="Questrial"/>
                <w:sz w:val="20"/>
                <w:szCs w:val="20"/>
              </w:rPr>
              <w:t xml:space="preserve"> Sir Henry </w:t>
            </w:r>
            <w:proofErr w:type="spellStart"/>
            <w:r w:rsidRPr="005C740D">
              <w:rPr>
                <w:rFonts w:asciiTheme="minorHAnsi" w:eastAsia="Questrial" w:hAnsiTheme="minorHAnsi" w:cs="Questrial"/>
                <w:sz w:val="20"/>
                <w:szCs w:val="20"/>
              </w:rPr>
              <w:t>Parkes</w:t>
            </w:r>
            <w:proofErr w:type="spellEnd"/>
            <w:r w:rsidRPr="005C740D">
              <w:rPr>
                <w:rFonts w:asciiTheme="minorHAnsi" w:eastAsia="Questrial" w:hAnsiTheme="minorHAnsi" w:cs="Questrial"/>
                <w:sz w:val="20"/>
                <w:szCs w:val="20"/>
              </w:rPr>
              <w:t>, Edmund Barton, Louisa Lawson, Vida Goldstein </w:t>
            </w:r>
            <w:r w:rsidRPr="005C740D">
              <w:rPr>
                <w:rFonts w:asciiTheme="minorHAnsi" w:hAnsiTheme="minorHAnsi"/>
                <w:noProof/>
              </w:rPr>
              <w:drawing>
                <wp:inline distT="0" distB="0" distL="0" distR="0" wp14:anchorId="130B4572" wp14:editId="3273DBFD">
                  <wp:extent cx="152400" cy="152400"/>
                  <wp:effectExtent l="0" t="0" r="0" b="0"/>
                  <wp:docPr id="3" name="image07.png" descr="CC"/>
                  <wp:cNvGraphicFramePr/>
                  <a:graphic xmlns:a="http://schemas.openxmlformats.org/drawingml/2006/main">
                    <a:graphicData uri="http://schemas.openxmlformats.org/drawingml/2006/picture">
                      <pic:pic xmlns:pic="http://schemas.openxmlformats.org/drawingml/2006/picture">
                        <pic:nvPicPr>
                          <pic:cNvPr id="0" name="image07.png" descr="C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21CB4DE2" wp14:editId="0F7789D5">
                  <wp:extent cx="152400" cy="152400"/>
                  <wp:effectExtent l="0" t="0" r="0" b="0"/>
                  <wp:docPr id="2" name="image06.png" descr="ICT"/>
                  <wp:cNvGraphicFramePr/>
                  <a:graphic xmlns:a="http://schemas.openxmlformats.org/drawingml/2006/main">
                    <a:graphicData uri="http://schemas.openxmlformats.org/drawingml/2006/picture">
                      <pic:pic xmlns:pic="http://schemas.openxmlformats.org/drawingml/2006/picture">
                        <pic:nvPicPr>
                          <pic:cNvPr id="0" name="image06.png" descr="ICT"/>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77EF62BA" wp14:editId="35AB7C2C">
                  <wp:extent cx="152400" cy="152400"/>
                  <wp:effectExtent l="0" t="0" r="0" b="0"/>
                  <wp:docPr id="5" name="image10.png" descr="CCT"/>
                  <wp:cNvGraphicFramePr/>
                  <a:graphic xmlns:a="http://schemas.openxmlformats.org/drawingml/2006/main">
                    <a:graphicData uri="http://schemas.openxmlformats.org/drawingml/2006/picture">
                      <pic:pic xmlns:pic="http://schemas.openxmlformats.org/drawingml/2006/picture">
                        <pic:nvPicPr>
                          <pic:cNvPr id="0" name="image10.png" descr="CCT"/>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outline local, state and federal government structures and responsibilities </w:t>
            </w:r>
            <w:r w:rsidRPr="005C740D">
              <w:rPr>
                <w:rFonts w:asciiTheme="minorHAnsi" w:hAnsiTheme="minorHAnsi"/>
                <w:noProof/>
              </w:rPr>
              <w:drawing>
                <wp:inline distT="0" distB="0" distL="0" distR="0" wp14:anchorId="0EC76E8B" wp14:editId="13E873B6">
                  <wp:extent cx="152400" cy="152400"/>
                  <wp:effectExtent l="0" t="0" r="0" b="0"/>
                  <wp:docPr id="4" name="image08.png" descr="CC"/>
                  <wp:cNvGraphicFramePr/>
                  <a:graphic xmlns:a="http://schemas.openxmlformats.org/drawingml/2006/main">
                    <a:graphicData uri="http://schemas.openxmlformats.org/drawingml/2006/picture">
                      <pic:pic xmlns:pic="http://schemas.openxmlformats.org/drawingml/2006/picture">
                        <pic:nvPicPr>
                          <pic:cNvPr id="0" name="image08.png" descr="C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CA2954" w:rsidRPr="005C740D" w:rsidRDefault="00CA2954">
            <w:pPr>
              <w:rPr>
                <w:rFonts w:asciiTheme="minorHAnsi" w:hAnsiTheme="minorHAnsi"/>
              </w:rPr>
            </w:pPr>
          </w:p>
          <w:p w:rsidR="00CA2954" w:rsidRPr="005C740D" w:rsidRDefault="008E46BC">
            <w:pPr>
              <w:rPr>
                <w:rFonts w:asciiTheme="minorHAnsi" w:hAnsiTheme="minorHAnsi"/>
              </w:rPr>
            </w:pPr>
            <w:r w:rsidRPr="005C740D">
              <w:rPr>
                <w:rFonts w:asciiTheme="minorHAnsi" w:eastAsia="Questrial" w:hAnsiTheme="minorHAnsi" w:cs="Questrial"/>
                <w:i/>
                <w:sz w:val="20"/>
                <w:szCs w:val="20"/>
              </w:rPr>
              <w:t>Experiences of Australian democracy and </w:t>
            </w:r>
            <w:hyperlink r:id="rId20">
              <w:r w:rsidRPr="005C740D">
                <w:rPr>
                  <w:rFonts w:asciiTheme="minorHAnsi" w:eastAsia="Questrial" w:hAnsiTheme="minorHAnsi" w:cs="Questrial"/>
                  <w:i/>
                  <w:color w:val="0000FF"/>
                  <w:sz w:val="20"/>
                  <w:szCs w:val="20"/>
                  <w:u w:val="single"/>
                </w:rPr>
                <w:t>citizenship</w:t>
              </w:r>
            </w:hyperlink>
            <w:r w:rsidRPr="005C740D">
              <w:rPr>
                <w:rFonts w:asciiTheme="minorHAnsi" w:eastAsia="Questrial" w:hAnsiTheme="minorHAnsi" w:cs="Questrial"/>
                <w:i/>
                <w:sz w:val="20"/>
                <w:szCs w:val="20"/>
              </w:rPr>
              <w:t>, including the status and rights of </w:t>
            </w:r>
            <w:hyperlink r:id="rId21">
              <w:r w:rsidRPr="005C740D">
                <w:rPr>
                  <w:rFonts w:asciiTheme="minorHAnsi" w:eastAsia="Questrial" w:hAnsiTheme="minorHAnsi" w:cs="Questrial"/>
                  <w:i/>
                  <w:color w:val="0000FF"/>
                  <w:sz w:val="20"/>
                  <w:szCs w:val="20"/>
                  <w:u w:val="single"/>
                </w:rPr>
                <w:t>Aboriginal people and/or Torres Strait Islanders</w:t>
              </w:r>
            </w:hyperlink>
            <w:r w:rsidRPr="005C740D">
              <w:rPr>
                <w:rFonts w:asciiTheme="minorHAnsi" w:eastAsia="Questrial" w:hAnsiTheme="minorHAnsi" w:cs="Questrial"/>
                <w:i/>
                <w:sz w:val="20"/>
                <w:szCs w:val="20"/>
              </w:rPr>
              <w:t>, migrants, women and children (ACHHK114)</w:t>
            </w:r>
          </w:p>
          <w:p w:rsidR="00CA2954" w:rsidRPr="005C740D" w:rsidRDefault="008E46BC">
            <w:pPr>
              <w:rPr>
                <w:rFonts w:asciiTheme="minorHAnsi" w:hAnsiTheme="minorHAnsi"/>
              </w:rPr>
            </w:pPr>
            <w:r w:rsidRPr="005C740D">
              <w:rPr>
                <w:rFonts w:asciiTheme="minorHAnsi" w:eastAsia="Questrial" w:hAnsiTheme="minorHAnsi" w:cs="Questrial"/>
                <w:b/>
                <w:sz w:val="20"/>
                <w:szCs w:val="20"/>
              </w:rPr>
              <w:t>Students:</w:t>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examine Australian human rights, past and present, affecting Aboriginal and/or Torres Strait Islander peoples, migrants, women and children </w:t>
            </w:r>
            <w:r w:rsidRPr="005C740D">
              <w:rPr>
                <w:rFonts w:asciiTheme="minorHAnsi" w:hAnsiTheme="minorHAnsi"/>
                <w:noProof/>
              </w:rPr>
              <w:drawing>
                <wp:inline distT="0" distB="0" distL="0" distR="0" wp14:anchorId="57ABBCD8" wp14:editId="72789F5B">
                  <wp:extent cx="152400" cy="152400"/>
                  <wp:effectExtent l="0" t="0" r="0" b="0"/>
                  <wp:docPr id="7" name="image14.png" descr="AHC"/>
                  <wp:cNvGraphicFramePr/>
                  <a:graphic xmlns:a="http://schemas.openxmlformats.org/drawingml/2006/main">
                    <a:graphicData uri="http://schemas.openxmlformats.org/drawingml/2006/picture">
                      <pic:pic xmlns:pic="http://schemas.openxmlformats.org/drawingml/2006/picture">
                        <pic:nvPicPr>
                          <pic:cNvPr id="0" name="image14.png" descr="AHC"/>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18864DB0" wp14:editId="735F1481">
                  <wp:extent cx="152400" cy="152400"/>
                  <wp:effectExtent l="0" t="0" r="0" b="0"/>
                  <wp:docPr id="6" name="image13.png" descr="EU"/>
                  <wp:cNvGraphicFramePr/>
                  <a:graphic xmlns:a="http://schemas.openxmlformats.org/drawingml/2006/main">
                    <a:graphicData uri="http://schemas.openxmlformats.org/drawingml/2006/picture">
                      <pic:pic xmlns:pic="http://schemas.openxmlformats.org/drawingml/2006/picture">
                        <pic:nvPicPr>
                          <pic:cNvPr id="0" name="image13.png" descr="EU"/>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21A28237" wp14:editId="726A3A4A">
                  <wp:extent cx="152400" cy="152400"/>
                  <wp:effectExtent l="0" t="0" r="0" b="0"/>
                  <wp:docPr id="9" name="image17.png" descr="DD"/>
                  <wp:cNvGraphicFramePr/>
                  <a:graphic xmlns:a="http://schemas.openxmlformats.org/drawingml/2006/main">
                    <a:graphicData uri="http://schemas.openxmlformats.org/drawingml/2006/picture">
                      <pic:pic xmlns:pic="http://schemas.openxmlformats.org/drawingml/2006/picture">
                        <pic:nvPicPr>
                          <pic:cNvPr id="0" name="image17.png" descr="DD"/>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explain how Australian society has changed throughout the twentieth century for these groups </w:t>
            </w:r>
            <w:r w:rsidRPr="005C740D">
              <w:rPr>
                <w:rFonts w:asciiTheme="minorHAnsi" w:hAnsiTheme="minorHAnsi"/>
                <w:noProof/>
              </w:rPr>
              <w:drawing>
                <wp:inline distT="0" distB="0" distL="0" distR="0" wp14:anchorId="704B1F91" wp14:editId="0D06F318">
                  <wp:extent cx="152400" cy="152400"/>
                  <wp:effectExtent l="0" t="0" r="0" b="0"/>
                  <wp:docPr id="8" name="image15.png" descr="DD"/>
                  <wp:cNvGraphicFramePr/>
                  <a:graphic xmlns:a="http://schemas.openxmlformats.org/drawingml/2006/main">
                    <a:graphicData uri="http://schemas.openxmlformats.org/drawingml/2006/picture">
                      <pic:pic xmlns:pic="http://schemas.openxmlformats.org/drawingml/2006/picture">
                        <pic:nvPicPr>
                          <pic:cNvPr id="0" name="image15.png" descr="DD"/>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investigate the significance of ONE of the following in the struggle for the rights and freedoms of Aboriginal and Torres Strait Islander peoples </w:t>
            </w:r>
            <w:r w:rsidRPr="005C740D">
              <w:rPr>
                <w:rFonts w:asciiTheme="minorHAnsi" w:hAnsiTheme="minorHAnsi"/>
                <w:noProof/>
              </w:rPr>
              <w:drawing>
                <wp:inline distT="0" distB="0" distL="0" distR="0" wp14:anchorId="5EA8851B" wp14:editId="02074F27">
                  <wp:extent cx="152400" cy="152400"/>
                  <wp:effectExtent l="0" t="0" r="0" b="0"/>
                  <wp:docPr id="12" name="image20.png" descr="AHC"/>
                  <wp:cNvGraphicFramePr/>
                  <a:graphic xmlns:a="http://schemas.openxmlformats.org/drawingml/2006/main">
                    <a:graphicData uri="http://schemas.openxmlformats.org/drawingml/2006/picture">
                      <pic:pic xmlns:pic="http://schemas.openxmlformats.org/drawingml/2006/picture">
                        <pic:nvPicPr>
                          <pic:cNvPr id="0" name="image20.png" descr="AHC"/>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6D7445AF" wp14:editId="20A24576">
                  <wp:extent cx="152400" cy="152400"/>
                  <wp:effectExtent l="0" t="0" r="0" b="0"/>
                  <wp:docPr id="10" name="image18.png" descr="CC"/>
                  <wp:cNvGraphicFramePr/>
                  <a:graphic xmlns:a="http://schemas.openxmlformats.org/drawingml/2006/main">
                    <a:graphicData uri="http://schemas.openxmlformats.org/drawingml/2006/picture">
                      <pic:pic xmlns:pic="http://schemas.openxmlformats.org/drawingml/2006/picture">
                        <pic:nvPicPr>
                          <pic:cNvPr id="0" name="image18.png" descr="C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0C4F8614" wp14:editId="61D7684F">
                  <wp:extent cx="152400" cy="152400"/>
                  <wp:effectExtent l="0" t="0" r="0" b="0"/>
                  <wp:docPr id="11" name="image19.png" descr="L"/>
                  <wp:cNvGraphicFramePr/>
                  <a:graphic xmlns:a="http://schemas.openxmlformats.org/drawingml/2006/main">
                    <a:graphicData uri="http://schemas.openxmlformats.org/drawingml/2006/picture">
                      <pic:pic xmlns:pic="http://schemas.openxmlformats.org/drawingml/2006/picture">
                        <pic:nvPicPr>
                          <pic:cNvPr id="0" name="image19.png" descr="L"/>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the </w:t>
            </w:r>
            <w:hyperlink r:id="rId26">
              <w:r w:rsidRPr="005C740D">
                <w:rPr>
                  <w:rFonts w:asciiTheme="minorHAnsi" w:eastAsia="Questrial" w:hAnsiTheme="minorHAnsi" w:cs="Questrial"/>
                  <w:color w:val="0000FF"/>
                  <w:sz w:val="20"/>
                  <w:szCs w:val="20"/>
                  <w:u w:val="single"/>
                </w:rPr>
                <w:t>Stolen Generations</w:t>
              </w:r>
            </w:hyperlink>
            <w:hyperlink r:id="rId27"/>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the right to vote federally in 1962</w:t>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the 1967 </w:t>
            </w:r>
            <w:hyperlink r:id="rId28">
              <w:r w:rsidRPr="005C740D">
                <w:rPr>
                  <w:rFonts w:asciiTheme="minorHAnsi" w:eastAsia="Questrial" w:hAnsiTheme="minorHAnsi" w:cs="Questrial"/>
                  <w:color w:val="0000FF"/>
                  <w:sz w:val="20"/>
                  <w:szCs w:val="20"/>
                  <w:u w:val="single"/>
                </w:rPr>
                <w:t>Referendum</w:t>
              </w:r>
            </w:hyperlink>
            <w:hyperlink r:id="rId29"/>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the </w:t>
            </w:r>
            <w:hyperlink r:id="rId30">
              <w:r w:rsidRPr="005C740D">
                <w:rPr>
                  <w:rFonts w:asciiTheme="minorHAnsi" w:eastAsia="Questrial" w:hAnsiTheme="minorHAnsi" w:cs="Questrial"/>
                  <w:color w:val="0000FF"/>
                  <w:sz w:val="20"/>
                  <w:szCs w:val="20"/>
                  <w:u w:val="single"/>
                </w:rPr>
                <w:t>Mabo</w:t>
              </w:r>
            </w:hyperlink>
            <w:r w:rsidRPr="005C740D">
              <w:rPr>
                <w:rFonts w:asciiTheme="minorHAnsi" w:eastAsia="Questrial" w:hAnsiTheme="minorHAnsi" w:cs="Questrial"/>
                <w:sz w:val="20"/>
                <w:szCs w:val="20"/>
              </w:rPr>
              <w:t> decision</w:t>
            </w:r>
          </w:p>
          <w:p w:rsidR="00CA2954" w:rsidRPr="005C740D" w:rsidRDefault="00CA2954">
            <w:pPr>
              <w:rPr>
                <w:rFonts w:asciiTheme="minorHAnsi" w:hAnsiTheme="minorHAnsi"/>
              </w:rPr>
            </w:pPr>
          </w:p>
          <w:p w:rsidR="00CA2954" w:rsidRPr="005C740D" w:rsidRDefault="008E46BC">
            <w:pPr>
              <w:rPr>
                <w:rFonts w:asciiTheme="minorHAnsi" w:hAnsiTheme="minorHAnsi"/>
              </w:rPr>
            </w:pPr>
            <w:r w:rsidRPr="005C740D">
              <w:rPr>
                <w:rFonts w:asciiTheme="minorHAnsi" w:eastAsia="Questrial" w:hAnsiTheme="minorHAnsi" w:cs="Questrial"/>
                <w:i/>
                <w:sz w:val="20"/>
                <w:szCs w:val="20"/>
              </w:rPr>
              <w:t>Stories of groups of people who migrated to Australia (including from ONE Asian country) and the reasons they migrated, such as World War II and Australian migration programs since the war (ACHHK115)</w:t>
            </w:r>
          </w:p>
          <w:p w:rsidR="00CA2954" w:rsidRPr="005C740D" w:rsidRDefault="008E46BC">
            <w:pPr>
              <w:rPr>
                <w:rFonts w:asciiTheme="minorHAnsi" w:hAnsiTheme="minorHAnsi"/>
              </w:rPr>
            </w:pPr>
            <w:r w:rsidRPr="005C740D">
              <w:rPr>
                <w:rFonts w:asciiTheme="minorHAnsi" w:eastAsia="Questrial" w:hAnsiTheme="minorHAnsi" w:cs="Questrial"/>
                <w:i/>
                <w:sz w:val="20"/>
                <w:szCs w:val="20"/>
              </w:rPr>
              <w:t>The contribution of individuals and groups, including Aboriginal people and/or Torres Strait Islanders and migrants, to the development of Australian society, for example in areas such as the economy, education, sciences, the arts, sport (ACHHK116)</w:t>
            </w:r>
          </w:p>
          <w:p w:rsidR="00CA2954" w:rsidRPr="005C740D" w:rsidRDefault="008E46BC">
            <w:pPr>
              <w:rPr>
                <w:rFonts w:asciiTheme="minorHAnsi" w:hAnsiTheme="minorHAnsi"/>
              </w:rPr>
            </w:pPr>
            <w:r w:rsidRPr="005C740D">
              <w:rPr>
                <w:rFonts w:asciiTheme="minorHAnsi" w:eastAsia="Questrial" w:hAnsiTheme="minorHAnsi" w:cs="Questrial"/>
                <w:b/>
                <w:sz w:val="20"/>
                <w:szCs w:val="20"/>
              </w:rPr>
              <w:t>Students:</w:t>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use </w:t>
            </w:r>
            <w:hyperlink r:id="rId31">
              <w:r w:rsidRPr="005C740D">
                <w:rPr>
                  <w:rFonts w:asciiTheme="minorHAnsi" w:eastAsia="Questrial" w:hAnsiTheme="minorHAnsi" w:cs="Questrial"/>
                  <w:color w:val="0000FF"/>
                  <w:sz w:val="20"/>
                  <w:szCs w:val="20"/>
                  <w:u w:val="single"/>
                </w:rPr>
                <w:t>sources</w:t>
              </w:r>
            </w:hyperlink>
            <w:r w:rsidRPr="005C740D">
              <w:rPr>
                <w:rFonts w:asciiTheme="minorHAnsi" w:eastAsia="Questrial" w:hAnsiTheme="minorHAnsi" w:cs="Questrial"/>
                <w:sz w:val="20"/>
                <w:szCs w:val="20"/>
              </w:rPr>
              <w:t> such as oral history to research stories of migration to Australia, including the experiences of ONE Asian family, explaining reasons for migration </w:t>
            </w:r>
            <w:r w:rsidRPr="005C740D">
              <w:rPr>
                <w:rFonts w:asciiTheme="minorHAnsi" w:hAnsiTheme="minorHAnsi"/>
                <w:noProof/>
              </w:rPr>
              <w:drawing>
                <wp:inline distT="0" distB="0" distL="0" distR="0" wp14:anchorId="1FC97DA3" wp14:editId="0FE58F04">
                  <wp:extent cx="152400" cy="152400"/>
                  <wp:effectExtent l="0" t="0" r="0" b="0"/>
                  <wp:docPr id="13" name="image21.png" descr="DD"/>
                  <wp:cNvGraphicFramePr/>
                  <a:graphic xmlns:a="http://schemas.openxmlformats.org/drawingml/2006/main">
                    <a:graphicData uri="http://schemas.openxmlformats.org/drawingml/2006/picture">
                      <pic:pic xmlns:pic="http://schemas.openxmlformats.org/drawingml/2006/picture">
                        <pic:nvPicPr>
                          <pic:cNvPr id="0" name="image21.png" descr="DD"/>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74AC33CA" wp14:editId="0D4BB416">
                  <wp:extent cx="152400" cy="152400"/>
                  <wp:effectExtent l="0" t="0" r="0" b="0"/>
                  <wp:docPr id="14" name="image22.png" descr="IU"/>
                  <wp:cNvGraphicFramePr/>
                  <a:graphic xmlns:a="http://schemas.openxmlformats.org/drawingml/2006/main">
                    <a:graphicData uri="http://schemas.openxmlformats.org/drawingml/2006/picture">
                      <pic:pic xmlns:pic="http://schemas.openxmlformats.org/drawingml/2006/picture">
                        <pic:nvPicPr>
                          <pic:cNvPr id="0" name="image22.png" descr="IU"/>
                          <pic:cNvPicPr preferRelativeResize="0"/>
                        </pic:nvPicPr>
                        <pic:blipFill>
                          <a:blip r:embed="rId32"/>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2C487275" wp14:editId="725BAA66">
                  <wp:extent cx="152400" cy="152400"/>
                  <wp:effectExtent l="0" t="0" r="0" b="0"/>
                  <wp:docPr id="15" name="image23.png" descr="A"/>
                  <wp:cNvGraphicFramePr/>
                  <a:graphic xmlns:a="http://schemas.openxmlformats.org/drawingml/2006/main">
                    <a:graphicData uri="http://schemas.openxmlformats.org/drawingml/2006/picture">
                      <pic:pic xmlns:pic="http://schemas.openxmlformats.org/drawingml/2006/picture">
                        <pic:nvPicPr>
                          <pic:cNvPr id="0" name="image23.png" descr="A"/>
                          <pic:cNvPicPr preferRelativeResize="0"/>
                        </pic:nvPicPr>
                        <pic:blipFill>
                          <a:blip r:embed="rId33"/>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explain how migrants have contributed to Australian society </w:t>
            </w:r>
            <w:r w:rsidRPr="005C740D">
              <w:rPr>
                <w:rFonts w:asciiTheme="minorHAnsi" w:hAnsiTheme="minorHAnsi"/>
                <w:noProof/>
              </w:rPr>
              <w:drawing>
                <wp:inline distT="0" distB="0" distL="0" distR="0" wp14:anchorId="41A4F83A" wp14:editId="70D39592">
                  <wp:extent cx="152400" cy="152400"/>
                  <wp:effectExtent l="0" t="0" r="0" b="0"/>
                  <wp:docPr id="16" name="image24.png" descr="IU"/>
                  <wp:cNvGraphicFramePr/>
                  <a:graphic xmlns:a="http://schemas.openxmlformats.org/drawingml/2006/main">
                    <a:graphicData uri="http://schemas.openxmlformats.org/drawingml/2006/picture">
                      <pic:pic xmlns:pic="http://schemas.openxmlformats.org/drawingml/2006/picture">
                        <pic:nvPicPr>
                          <pic:cNvPr id="0" name="image24.png" descr="IU"/>
                          <pic:cNvPicPr preferRelativeResize="0"/>
                        </pic:nvPicPr>
                        <pic:blipFill>
                          <a:blip r:embed="rId32"/>
                          <a:srcRect/>
                          <a:stretch>
                            <a:fillRect/>
                          </a:stretch>
                        </pic:blipFill>
                        <pic:spPr>
                          <a:xfrm>
                            <a:off x="0" y="0"/>
                            <a:ext cx="152400" cy="152400"/>
                          </a:xfrm>
                          <a:prstGeom prst="rect">
                            <a:avLst/>
                          </a:prstGeom>
                          <a:ln/>
                        </pic:spPr>
                      </pic:pic>
                    </a:graphicData>
                  </a:graphic>
                </wp:inline>
              </w:drawing>
            </w:r>
          </w:p>
          <w:p w:rsidR="00CA2954" w:rsidRPr="005C740D" w:rsidRDefault="008E46BC">
            <w:pPr>
              <w:numPr>
                <w:ilvl w:val="0"/>
                <w:numId w:val="5"/>
              </w:numPr>
              <w:ind w:hanging="360"/>
              <w:rPr>
                <w:rFonts w:asciiTheme="minorHAnsi" w:hAnsiTheme="minorHAnsi"/>
                <w:sz w:val="20"/>
                <w:szCs w:val="20"/>
              </w:rPr>
            </w:pPr>
            <w:r w:rsidRPr="005C740D">
              <w:rPr>
                <w:rFonts w:asciiTheme="minorHAnsi" w:eastAsia="Questrial" w:hAnsiTheme="minorHAnsi" w:cs="Questrial"/>
                <w:sz w:val="20"/>
                <w:szCs w:val="20"/>
              </w:rPr>
              <w:t>using a range of sources, research and describe the contribution of Aboriginal and Torres Strait Islander peoples and other groups to Australian society </w:t>
            </w:r>
            <w:r w:rsidRPr="005C740D">
              <w:rPr>
                <w:rFonts w:asciiTheme="minorHAnsi" w:hAnsiTheme="minorHAnsi"/>
                <w:noProof/>
              </w:rPr>
              <w:drawing>
                <wp:inline distT="0" distB="0" distL="0" distR="0" wp14:anchorId="001DED57" wp14:editId="1726DA48">
                  <wp:extent cx="152400" cy="152400"/>
                  <wp:effectExtent l="0" t="0" r="0" b="0"/>
                  <wp:docPr id="17" name="image25.png" descr="AHC"/>
                  <wp:cNvGraphicFramePr/>
                  <a:graphic xmlns:a="http://schemas.openxmlformats.org/drawingml/2006/main">
                    <a:graphicData uri="http://schemas.openxmlformats.org/drawingml/2006/picture">
                      <pic:pic xmlns:pic="http://schemas.openxmlformats.org/drawingml/2006/picture">
                        <pic:nvPicPr>
                          <pic:cNvPr id="0" name="image25.png" descr="AHC"/>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4890AE0F" wp14:editId="71725C9B">
                  <wp:extent cx="152400" cy="152400"/>
                  <wp:effectExtent l="0" t="0" r="0" b="0"/>
                  <wp:docPr id="18" name="image26.png" descr="CC"/>
                  <wp:cNvGraphicFramePr/>
                  <a:graphic xmlns:a="http://schemas.openxmlformats.org/drawingml/2006/main">
                    <a:graphicData uri="http://schemas.openxmlformats.org/drawingml/2006/picture">
                      <pic:pic xmlns:pic="http://schemas.openxmlformats.org/drawingml/2006/picture">
                        <pic:nvPicPr>
                          <pic:cNvPr id="0" name="image26.png" descr="C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4B578C96" wp14:editId="78B92E15">
                  <wp:extent cx="152400" cy="152400"/>
                  <wp:effectExtent l="0" t="0" r="0" b="0"/>
                  <wp:docPr id="19" name="image27.png" descr="ICT"/>
                  <wp:cNvGraphicFramePr/>
                  <a:graphic xmlns:a="http://schemas.openxmlformats.org/drawingml/2006/main">
                    <a:graphicData uri="http://schemas.openxmlformats.org/drawingml/2006/picture">
                      <pic:pic xmlns:pic="http://schemas.openxmlformats.org/drawingml/2006/picture">
                        <pic:nvPicPr>
                          <pic:cNvPr id="0" name="image27.png" descr="ICT"/>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5C740D">
              <w:rPr>
                <w:rFonts w:asciiTheme="minorHAnsi" w:hAnsiTheme="minorHAnsi"/>
                <w:noProof/>
              </w:rPr>
              <w:drawing>
                <wp:inline distT="0" distB="0" distL="0" distR="0" wp14:anchorId="7329C26D" wp14:editId="2414D7E5">
                  <wp:extent cx="152400" cy="152400"/>
                  <wp:effectExtent l="0" t="0" r="0" b="0"/>
                  <wp:docPr id="20" name="image28.png" descr="L"/>
                  <wp:cNvGraphicFramePr/>
                  <a:graphic xmlns:a="http://schemas.openxmlformats.org/drawingml/2006/main">
                    <a:graphicData uri="http://schemas.openxmlformats.org/drawingml/2006/picture">
                      <pic:pic xmlns:pic="http://schemas.openxmlformats.org/drawingml/2006/picture">
                        <pic:nvPicPr>
                          <pic:cNvPr id="0" name="image28.png" descr="L"/>
                          <pic:cNvPicPr preferRelativeResize="0"/>
                        </pic:nvPicPr>
                        <pic:blipFill>
                          <a:blip r:embed="rId25"/>
                          <a:srcRect/>
                          <a:stretch>
                            <a:fillRect/>
                          </a:stretch>
                        </pic:blipFill>
                        <pic:spPr>
                          <a:xfrm>
                            <a:off x="0" y="0"/>
                            <a:ext cx="152400" cy="152400"/>
                          </a:xfrm>
                          <a:prstGeom prst="rect">
                            <a:avLst/>
                          </a:prstGeom>
                          <a:ln/>
                        </pic:spPr>
                      </pic:pic>
                    </a:graphicData>
                  </a:graphic>
                </wp:inline>
              </w:drawing>
            </w:r>
          </w:p>
          <w:p w:rsidR="00CA2954" w:rsidRPr="005C740D" w:rsidRDefault="008E46BC">
            <w:pPr>
              <w:rPr>
                <w:rFonts w:asciiTheme="minorHAnsi" w:hAnsiTheme="minorHAnsi"/>
              </w:rPr>
            </w:pPr>
            <w:r w:rsidRPr="005C740D">
              <w:rPr>
                <w:rFonts w:asciiTheme="minorHAnsi" w:eastAsia="Questrial" w:hAnsiTheme="minorHAnsi" w:cs="Questrial"/>
                <w:b/>
                <w:sz w:val="20"/>
                <w:szCs w:val="20"/>
              </w:rPr>
              <w:lastRenderedPageBreak/>
              <w:t xml:space="preserve"> </w:t>
            </w:r>
          </w:p>
        </w:tc>
      </w:tr>
    </w:tbl>
    <w:p w:rsidR="00CA2954" w:rsidRPr="005C740D" w:rsidRDefault="00CA2954">
      <w:pPr>
        <w:rPr>
          <w:rFonts w:asciiTheme="minorHAnsi" w:hAnsiTheme="minorHAnsi"/>
        </w:rPr>
      </w:pPr>
    </w:p>
    <w:p w:rsidR="008E46BC" w:rsidRPr="005C740D" w:rsidRDefault="008E46BC">
      <w:pPr>
        <w:rPr>
          <w:rFonts w:asciiTheme="minorHAnsi" w:hAnsiTheme="minorHAnsi"/>
        </w:rPr>
      </w:pPr>
    </w:p>
    <w:p w:rsidR="008E46BC" w:rsidRPr="005C740D" w:rsidRDefault="008E46BC">
      <w:pPr>
        <w:rPr>
          <w:rFonts w:asciiTheme="minorHAnsi" w:hAnsiTheme="minorHAnsi"/>
        </w:rPr>
      </w:pPr>
    </w:p>
    <w:tbl>
      <w:tblPr>
        <w:tblStyle w:val="a3"/>
        <w:tblW w:w="14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3401"/>
        <w:gridCol w:w="2579"/>
        <w:gridCol w:w="2663"/>
        <w:gridCol w:w="2267"/>
        <w:gridCol w:w="2126"/>
      </w:tblGrid>
      <w:tr w:rsidR="00CA2954" w:rsidRPr="005C740D">
        <w:trPr>
          <w:trHeight w:val="400"/>
        </w:trPr>
        <w:tc>
          <w:tcPr>
            <w:tcW w:w="14687" w:type="dxa"/>
            <w:gridSpan w:val="6"/>
            <w:shd w:val="clear" w:color="auto" w:fill="943734"/>
            <w:vAlign w:val="center"/>
          </w:tcPr>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sz w:val="24"/>
                <w:szCs w:val="24"/>
              </w:rPr>
              <w:t>AUSTRALIA AS A NATION</w:t>
            </w:r>
          </w:p>
        </w:tc>
      </w:tr>
      <w:tr w:rsidR="00CA2954" w:rsidRPr="005C740D">
        <w:trPr>
          <w:trHeight w:val="400"/>
        </w:trPr>
        <w:tc>
          <w:tcPr>
            <w:tcW w:w="14687" w:type="dxa"/>
            <w:gridSpan w:val="6"/>
            <w:shd w:val="clear" w:color="auto" w:fill="943734"/>
            <w:vAlign w:val="center"/>
          </w:tcPr>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sz w:val="24"/>
                <w:szCs w:val="24"/>
              </w:rPr>
              <w:t xml:space="preserve">Contributing Question </w:t>
            </w:r>
          </w:p>
        </w:tc>
      </w:tr>
      <w:tr w:rsidR="00CA2954" w:rsidRPr="005C740D">
        <w:trPr>
          <w:trHeight w:val="280"/>
        </w:trPr>
        <w:tc>
          <w:tcPr>
            <w:tcW w:w="1651" w:type="dxa"/>
            <w:vMerge w:val="restart"/>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8E46BC">
            <w:pPr>
              <w:spacing w:after="0"/>
              <w:jc w:val="center"/>
              <w:rPr>
                <w:rFonts w:asciiTheme="minorHAnsi" w:hAnsiTheme="minorHAnsi"/>
              </w:rPr>
            </w:pPr>
            <w:r w:rsidRPr="005C740D">
              <w:rPr>
                <w:rFonts w:asciiTheme="minorHAnsi" w:eastAsia="Questrial" w:hAnsiTheme="minorHAnsi" w:cs="Questrial"/>
                <w:b/>
                <w:color w:val="FFFFFF"/>
                <w:sz w:val="20"/>
                <w:szCs w:val="20"/>
              </w:rPr>
              <w:t>Learning Intentions</w:t>
            </w:r>
          </w:p>
          <w:p w:rsidR="00CA2954" w:rsidRPr="005C740D" w:rsidRDefault="008E46BC">
            <w:pPr>
              <w:spacing w:after="0"/>
              <w:jc w:val="center"/>
              <w:rPr>
                <w:rFonts w:asciiTheme="minorHAnsi" w:hAnsiTheme="minorHAnsi"/>
              </w:rPr>
            </w:pPr>
            <w:r w:rsidRPr="005C740D">
              <w:rPr>
                <w:rFonts w:asciiTheme="minorHAnsi" w:eastAsia="Questrial" w:hAnsiTheme="minorHAnsi" w:cs="Questrial"/>
                <w:b/>
                <w:color w:val="FFFFFF"/>
                <w:sz w:val="20"/>
                <w:szCs w:val="20"/>
              </w:rPr>
              <w:t>(WALT)</w:t>
            </w:r>
          </w:p>
        </w:tc>
        <w:tc>
          <w:tcPr>
            <w:tcW w:w="8643" w:type="dxa"/>
            <w:gridSpan w:val="3"/>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rPr>
              <w:t>Teaching/Learning Activities</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CA2954">
            <w:pPr>
              <w:spacing w:after="0" w:line="240" w:lineRule="auto"/>
              <w:jc w:val="center"/>
              <w:rPr>
                <w:rFonts w:asciiTheme="minorHAnsi" w:hAnsiTheme="minorHAnsi"/>
              </w:rPr>
            </w:pPr>
          </w:p>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rPr>
              <w:t xml:space="preserve">WILF  </w:t>
            </w:r>
            <w:r w:rsidRPr="005C740D">
              <w:rPr>
                <w:rFonts w:asciiTheme="minorHAnsi" w:eastAsia="Questrial" w:hAnsiTheme="minorHAnsi" w:cs="Questrial"/>
                <w:color w:val="FFFFFF"/>
                <w:sz w:val="20"/>
                <w:szCs w:val="20"/>
              </w:rPr>
              <w:t>Assessment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CA2954">
            <w:pPr>
              <w:spacing w:after="0" w:line="240" w:lineRule="auto"/>
              <w:jc w:val="center"/>
              <w:rPr>
                <w:rFonts w:asciiTheme="minorHAnsi" w:hAnsiTheme="minorHAnsi"/>
              </w:rPr>
            </w:pPr>
          </w:p>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rPr>
              <w:t>Resources</w:t>
            </w:r>
          </w:p>
        </w:tc>
      </w:tr>
      <w:tr w:rsidR="00CA2954" w:rsidRPr="005C740D">
        <w:trPr>
          <w:trHeight w:val="280"/>
        </w:trPr>
        <w:tc>
          <w:tcPr>
            <w:tcW w:w="1651" w:type="dxa"/>
            <w:vMerge/>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CA2954">
            <w:pPr>
              <w:spacing w:after="0" w:line="240" w:lineRule="auto"/>
              <w:jc w:val="center"/>
              <w:rPr>
                <w:rFonts w:asciiTheme="minorHAnsi" w:hAnsiTheme="minorHAnsi"/>
              </w:rPr>
            </w:pPr>
          </w:p>
        </w:tc>
        <w:tc>
          <w:tcPr>
            <w:tcW w:w="3401" w:type="dxa"/>
            <w:tcBorders>
              <w:top w:val="single" w:sz="4" w:space="0" w:color="000000"/>
              <w:left w:val="single" w:sz="4" w:space="0" w:color="000000"/>
              <w:bottom w:val="single" w:sz="4" w:space="0" w:color="000000"/>
              <w:right w:val="single" w:sz="4" w:space="0" w:color="000000"/>
            </w:tcBorders>
            <w:shd w:val="clear" w:color="auto" w:fill="E5B9B7"/>
            <w:vAlign w:val="center"/>
          </w:tcPr>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rPr>
              <w:t>Whole Class Learning</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E5B9B7"/>
            <w:vAlign w:val="center"/>
          </w:tcPr>
          <w:p w:rsidR="00CA2954" w:rsidRPr="005C740D" w:rsidRDefault="008E46BC">
            <w:pPr>
              <w:spacing w:after="0" w:line="240" w:lineRule="auto"/>
              <w:jc w:val="center"/>
              <w:rPr>
                <w:rFonts w:asciiTheme="minorHAnsi" w:hAnsiTheme="minorHAnsi"/>
              </w:rPr>
            </w:pPr>
            <w:r w:rsidRPr="005C740D">
              <w:rPr>
                <w:rFonts w:asciiTheme="minorHAnsi" w:eastAsia="Questrial" w:hAnsiTheme="minorHAnsi" w:cs="Questrial"/>
                <w:b/>
                <w:color w:val="FFFFFF"/>
              </w:rPr>
              <w:t>Independent / Guided Learning</w:t>
            </w:r>
          </w:p>
        </w:tc>
        <w:tc>
          <w:tcPr>
            <w:tcW w:w="2267" w:type="dxa"/>
            <w:vMerge/>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CA2954">
            <w:pPr>
              <w:spacing w:after="0" w:line="240" w:lineRule="auto"/>
              <w:jc w:val="center"/>
              <w:rPr>
                <w:rFonts w:asciiTheme="minorHAnsi" w:hAnsiTheme="minorHAnsi"/>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E5B9B7"/>
          </w:tcPr>
          <w:p w:rsidR="00CA2954" w:rsidRPr="005C740D" w:rsidRDefault="00CA2954">
            <w:pPr>
              <w:spacing w:after="0" w:line="240" w:lineRule="auto"/>
              <w:jc w:val="center"/>
              <w:rPr>
                <w:rFonts w:asciiTheme="minorHAnsi" w:hAnsiTheme="minorHAnsi"/>
              </w:rPr>
            </w:pPr>
          </w:p>
        </w:tc>
      </w:tr>
      <w:tr w:rsidR="00CA2954" w:rsidRPr="005C740D">
        <w:trPr>
          <w:trHeight w:val="2640"/>
        </w:trPr>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spacing w:before="120"/>
              <w:rPr>
                <w:rFonts w:asciiTheme="minorHAnsi" w:hAnsiTheme="minorHAnsi"/>
              </w:rPr>
            </w:pPr>
            <w:r w:rsidRPr="005C740D">
              <w:rPr>
                <w:rFonts w:asciiTheme="minorHAnsi" w:eastAsia="Questrial" w:hAnsiTheme="minorHAnsi" w:cs="Questrial"/>
                <w:b/>
                <w:i/>
                <w:sz w:val="20"/>
                <w:szCs w:val="20"/>
              </w:rPr>
              <w:t>Core</w:t>
            </w:r>
            <w:r w:rsidRPr="005C740D">
              <w:rPr>
                <w:rFonts w:asciiTheme="minorHAnsi" w:eastAsia="Questrial" w:hAnsiTheme="minorHAnsi" w:cs="Questrial"/>
                <w:b/>
                <w:i/>
                <w:sz w:val="20"/>
                <w:szCs w:val="20"/>
              </w:rPr>
              <w:br/>
            </w:r>
            <w:r w:rsidRPr="005C740D">
              <w:rPr>
                <w:rFonts w:asciiTheme="minorHAnsi" w:eastAsia="Questrial" w:hAnsiTheme="minorHAnsi" w:cs="Questrial"/>
                <w:i/>
                <w:sz w:val="20"/>
                <w:szCs w:val="20"/>
              </w:rPr>
              <w:t>We are learning to...</w:t>
            </w:r>
          </w:p>
          <w:p w:rsidR="00CA2954" w:rsidRPr="005C740D" w:rsidRDefault="00CA2954">
            <w:pPr>
              <w:spacing w:before="120"/>
              <w:rPr>
                <w:rFonts w:asciiTheme="minorHAnsi" w:hAnsiTheme="minorHAnsi"/>
              </w:rPr>
            </w:pPr>
          </w:p>
          <w:p w:rsidR="00CA2954" w:rsidRPr="005C740D" w:rsidRDefault="00CA2954">
            <w:pPr>
              <w:spacing w:before="120"/>
              <w:rPr>
                <w:rFonts w:asciiTheme="minorHAnsi" w:hAnsiTheme="minorHAnsi"/>
              </w:rPr>
            </w:pPr>
          </w:p>
          <w:p w:rsidR="00CA2954" w:rsidRPr="005C740D" w:rsidRDefault="008E46BC">
            <w:pPr>
              <w:spacing w:before="120"/>
              <w:rPr>
                <w:rFonts w:asciiTheme="minorHAnsi" w:hAnsiTheme="minorHAnsi"/>
              </w:rPr>
            </w:pPr>
            <w:r w:rsidRPr="005C740D">
              <w:rPr>
                <w:rFonts w:asciiTheme="minorHAnsi" w:eastAsia="Questrial" w:hAnsiTheme="minorHAnsi" w:cs="Questrial"/>
                <w:b/>
                <w:i/>
                <w:sz w:val="20"/>
                <w:szCs w:val="20"/>
              </w:rPr>
              <w:t>Extension</w:t>
            </w:r>
            <w:r w:rsidRPr="005C740D">
              <w:rPr>
                <w:rFonts w:asciiTheme="minorHAnsi" w:eastAsia="Questrial" w:hAnsiTheme="minorHAnsi" w:cs="Questrial"/>
                <w:b/>
                <w:i/>
                <w:sz w:val="20"/>
                <w:szCs w:val="20"/>
              </w:rPr>
              <w:br/>
            </w:r>
            <w:r w:rsidRPr="005C740D">
              <w:rPr>
                <w:rFonts w:asciiTheme="minorHAnsi" w:eastAsia="Questrial" w:hAnsiTheme="minorHAnsi" w:cs="Questrial"/>
                <w:i/>
                <w:sz w:val="20"/>
                <w:szCs w:val="20"/>
              </w:rPr>
              <w:t>We are learning to...</w:t>
            </w:r>
          </w:p>
          <w:p w:rsidR="00CA2954" w:rsidRPr="005C740D" w:rsidRDefault="00CA2954">
            <w:pPr>
              <w:spacing w:before="120"/>
              <w:rPr>
                <w:rFonts w:asciiTheme="minorHAnsi" w:hAnsiTheme="minorHAnsi"/>
              </w:rPr>
            </w:pPr>
          </w:p>
          <w:p w:rsidR="00CA2954" w:rsidRPr="005C740D" w:rsidRDefault="00CA2954">
            <w:pPr>
              <w:spacing w:before="120"/>
              <w:rPr>
                <w:rFonts w:asciiTheme="minorHAnsi" w:hAnsiTheme="minorHAnsi"/>
              </w:rPr>
            </w:pP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spacing w:after="0" w:line="240" w:lineRule="auto"/>
              <w:rPr>
                <w:rFonts w:asciiTheme="minorHAnsi" w:hAnsiTheme="minorHAnsi"/>
              </w:rPr>
            </w:pPr>
          </w:p>
          <w:p w:rsidR="00CA2954" w:rsidRPr="005C740D" w:rsidRDefault="00CA2954">
            <w:pPr>
              <w:spacing w:after="0" w:line="240" w:lineRule="auto"/>
              <w:rPr>
                <w:rFonts w:asciiTheme="minorHAnsi" w:hAnsiTheme="minorHAnsi"/>
              </w:rPr>
            </w:pPr>
          </w:p>
          <w:p w:rsidR="00CA2954" w:rsidRPr="005C740D" w:rsidRDefault="00CA2954">
            <w:pPr>
              <w:spacing w:after="0" w:line="240" w:lineRule="auto"/>
              <w:rPr>
                <w:rFonts w:asciiTheme="minorHAnsi" w:hAnsiTheme="minorHAnsi"/>
              </w:rPr>
            </w:pP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spacing w:after="0" w:line="240" w:lineRule="auto"/>
              <w:rPr>
                <w:rFonts w:asciiTheme="minorHAnsi" w:hAnsiTheme="minorHAnsi"/>
              </w:rPr>
            </w:pPr>
          </w:p>
          <w:p w:rsidR="00CA2954" w:rsidRPr="005C740D" w:rsidRDefault="00CA2954">
            <w:pPr>
              <w:spacing w:after="0" w:line="240" w:lineRule="auto"/>
              <w:rPr>
                <w:rFonts w:asciiTheme="minorHAnsi" w:hAnsiTheme="minorHAnsi"/>
              </w:rPr>
            </w:pP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spacing w:after="0" w:line="240" w:lineRule="auto"/>
              <w:rPr>
                <w:rFonts w:asciiTheme="minorHAnsi" w:hAnsiTheme="minorHAnsi"/>
              </w:rPr>
            </w:pPr>
          </w:p>
          <w:p w:rsidR="00CA2954" w:rsidRPr="005C740D" w:rsidRDefault="003C5B72">
            <w:pPr>
              <w:rPr>
                <w:rFonts w:asciiTheme="minorHAnsi" w:hAnsiTheme="minorHAnsi"/>
              </w:rPr>
            </w:pPr>
            <w:hyperlink r:id="rId34">
              <w:r w:rsidR="008E46BC" w:rsidRPr="005C740D">
                <w:rPr>
                  <w:rFonts w:asciiTheme="minorHAnsi" w:eastAsia="Questrial" w:hAnsiTheme="minorHAnsi" w:cs="Questrial"/>
                  <w:color w:val="0000FF"/>
                  <w:sz w:val="18"/>
                  <w:szCs w:val="18"/>
                  <w:u w:val="single"/>
                </w:rPr>
                <w:t>History Syllabus</w:t>
              </w:r>
            </w:hyperlink>
            <w:hyperlink r:id="rId35"/>
          </w:p>
          <w:p w:rsidR="00CA2954" w:rsidRPr="005C740D" w:rsidRDefault="003C5B72">
            <w:pPr>
              <w:rPr>
                <w:rFonts w:asciiTheme="minorHAnsi" w:hAnsiTheme="minorHAnsi"/>
              </w:rPr>
            </w:pPr>
            <w:hyperlink r:id="rId36"/>
          </w:p>
          <w:p w:rsidR="00CA2954" w:rsidRPr="005C740D" w:rsidRDefault="003C5B72">
            <w:pPr>
              <w:rPr>
                <w:rFonts w:asciiTheme="minorHAnsi" w:hAnsiTheme="minorHAnsi"/>
              </w:rPr>
            </w:pPr>
            <w:hyperlink r:id="rId37"/>
          </w:p>
        </w:tc>
      </w:tr>
      <w:tr w:rsidR="00CA2954" w:rsidRPr="005C740D">
        <w:trPr>
          <w:trHeight w:val="960"/>
        </w:trPr>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3C5B72">
            <w:pPr>
              <w:widowControl w:val="0"/>
              <w:spacing w:after="0"/>
              <w:rPr>
                <w:rFonts w:asciiTheme="minorHAnsi" w:hAnsiTheme="minorHAnsi"/>
              </w:rPr>
            </w:pPr>
            <w:hyperlink r:id="rId38"/>
          </w:p>
        </w:tc>
        <w:tc>
          <w:tcPr>
            <w:tcW w:w="3401" w:type="dxa"/>
            <w:vMerge/>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3C5B72">
            <w:pPr>
              <w:spacing w:after="0" w:line="240" w:lineRule="auto"/>
              <w:rPr>
                <w:rFonts w:asciiTheme="minorHAnsi" w:hAnsiTheme="minorHAnsi"/>
              </w:rPr>
            </w:pPr>
            <w:hyperlink r:id="rId39"/>
          </w:p>
          <w:p w:rsidR="00CA2954" w:rsidRPr="005C740D" w:rsidRDefault="003C5B72">
            <w:pPr>
              <w:spacing w:after="0" w:line="240" w:lineRule="auto"/>
              <w:rPr>
                <w:rFonts w:asciiTheme="minorHAnsi" w:hAnsiTheme="minorHAnsi"/>
              </w:rPr>
            </w:pPr>
            <w:hyperlink r:id="rId40"/>
          </w:p>
          <w:p w:rsidR="00CA2954" w:rsidRPr="005C740D" w:rsidRDefault="003C5B72">
            <w:pPr>
              <w:spacing w:after="0" w:line="240" w:lineRule="auto"/>
              <w:rPr>
                <w:rFonts w:asciiTheme="minorHAnsi" w:hAnsiTheme="minorHAnsi"/>
              </w:rPr>
            </w:pPr>
            <w:hyperlink r:id="rId41"/>
          </w:p>
        </w:tc>
        <w:tc>
          <w:tcPr>
            <w:tcW w:w="2579" w:type="dxa"/>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Support</w:t>
            </w:r>
          </w:p>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sz w:val="18"/>
                <w:szCs w:val="18"/>
              </w:rPr>
              <w:t xml:space="preserve">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Extension</w:t>
            </w:r>
          </w:p>
          <w:p w:rsidR="00CA2954" w:rsidRPr="005C740D" w:rsidRDefault="00CA2954">
            <w:pPr>
              <w:spacing w:after="0" w:line="240" w:lineRule="auto"/>
              <w:rPr>
                <w:rFonts w:asciiTheme="minorHAnsi" w:hAnsiTheme="minorHAnsi"/>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widowControl w:val="0"/>
              <w:spacing w:after="0"/>
              <w:rPr>
                <w:rFonts w:asciiTheme="minorHAnsi" w:hAnsiTheme="minorHAnsi"/>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CA2954" w:rsidRPr="005C740D" w:rsidRDefault="00CA2954">
            <w:pPr>
              <w:spacing w:after="0" w:line="240" w:lineRule="auto"/>
              <w:rPr>
                <w:rFonts w:asciiTheme="minorHAnsi" w:hAnsiTheme="minorHAnsi"/>
              </w:rPr>
            </w:pPr>
          </w:p>
          <w:p w:rsidR="00CA2954" w:rsidRPr="005C740D" w:rsidRDefault="00CA2954">
            <w:pPr>
              <w:spacing w:after="0" w:line="240" w:lineRule="auto"/>
              <w:rPr>
                <w:rFonts w:asciiTheme="minorHAnsi" w:hAnsiTheme="minorHAnsi"/>
              </w:rPr>
            </w:pPr>
          </w:p>
        </w:tc>
      </w:tr>
    </w:tbl>
    <w:p w:rsidR="00CA2954" w:rsidRPr="005C740D" w:rsidRDefault="00CA2954">
      <w:pPr>
        <w:rPr>
          <w:rFonts w:asciiTheme="minorHAnsi" w:hAnsiTheme="minorHAnsi"/>
        </w:rPr>
      </w:pPr>
    </w:p>
    <w:p w:rsidR="00CA2954" w:rsidRPr="005C740D" w:rsidRDefault="00CA2954">
      <w:pPr>
        <w:rPr>
          <w:rFonts w:asciiTheme="minorHAnsi" w:hAnsiTheme="minorHAnsi"/>
        </w:rPr>
      </w:pPr>
    </w:p>
    <w:p w:rsidR="008E46BC" w:rsidRPr="005C740D" w:rsidRDefault="008E46BC">
      <w:pPr>
        <w:rPr>
          <w:rFonts w:asciiTheme="minorHAnsi" w:hAnsiTheme="minorHAnsi"/>
        </w:rPr>
      </w:pPr>
    </w:p>
    <w:p w:rsidR="008E46BC" w:rsidRPr="005C740D" w:rsidRDefault="008E46BC">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3720"/>
        <w:gridCol w:w="600"/>
        <w:gridCol w:w="5569"/>
      </w:tblGrid>
      <w:tr w:rsidR="00CA2954" w:rsidRPr="005C740D">
        <w:trPr>
          <w:trHeight w:val="420"/>
        </w:trPr>
        <w:tc>
          <w:tcPr>
            <w:tcW w:w="13958" w:type="dxa"/>
            <w:gridSpan w:val="4"/>
            <w:shd w:val="clear" w:color="auto" w:fill="943734"/>
            <w:tcMar>
              <w:top w:w="100" w:type="dxa"/>
              <w:left w:w="100" w:type="dxa"/>
              <w:bottom w:w="100" w:type="dxa"/>
              <w:right w:w="100" w:type="dxa"/>
            </w:tcMar>
          </w:tcPr>
          <w:p w:rsidR="00CA2954" w:rsidRPr="005C740D" w:rsidRDefault="008E46BC">
            <w:pPr>
              <w:widowControl w:val="0"/>
              <w:spacing w:after="0" w:line="240" w:lineRule="auto"/>
              <w:jc w:val="center"/>
              <w:rPr>
                <w:rFonts w:asciiTheme="minorHAnsi" w:hAnsiTheme="minorHAnsi"/>
              </w:rPr>
            </w:pPr>
            <w:r w:rsidRPr="005C740D">
              <w:rPr>
                <w:rFonts w:asciiTheme="minorHAnsi" w:hAnsiTheme="minorHAnsi"/>
                <w:b/>
                <w:color w:val="FFFFFF"/>
              </w:rPr>
              <w:t>ASSESSMENT</w:t>
            </w:r>
          </w:p>
        </w:tc>
      </w:tr>
      <w:tr w:rsidR="00CA2954" w:rsidRPr="005C740D" w:rsidTr="008E46BC">
        <w:trPr>
          <w:trHeight w:val="352"/>
        </w:trPr>
        <w:tc>
          <w:tcPr>
            <w:tcW w:w="4069" w:type="dxa"/>
            <w:shd w:val="clear" w:color="auto" w:fill="943734"/>
            <w:tcMar>
              <w:top w:w="100" w:type="dxa"/>
              <w:left w:w="100" w:type="dxa"/>
              <w:bottom w:w="100" w:type="dxa"/>
              <w:right w:w="100" w:type="dxa"/>
            </w:tcMar>
          </w:tcPr>
          <w:p w:rsidR="00CA2954" w:rsidRPr="005C740D" w:rsidRDefault="008E46BC">
            <w:pPr>
              <w:widowControl w:val="0"/>
              <w:spacing w:after="0" w:line="240" w:lineRule="auto"/>
              <w:jc w:val="center"/>
              <w:rPr>
                <w:rFonts w:asciiTheme="minorHAnsi" w:hAnsiTheme="minorHAnsi"/>
              </w:rPr>
            </w:pPr>
            <w:r w:rsidRPr="005C740D">
              <w:rPr>
                <w:rFonts w:asciiTheme="minorHAnsi" w:eastAsia="Questrial" w:hAnsiTheme="minorHAnsi" w:cs="Questrial"/>
                <w:color w:val="FFFFFF"/>
              </w:rPr>
              <w:t>Assessment for Learning</w:t>
            </w:r>
          </w:p>
        </w:tc>
        <w:tc>
          <w:tcPr>
            <w:tcW w:w="4320" w:type="dxa"/>
            <w:gridSpan w:val="2"/>
            <w:shd w:val="clear" w:color="auto" w:fill="943734"/>
            <w:tcMar>
              <w:top w:w="100" w:type="dxa"/>
              <w:left w:w="100" w:type="dxa"/>
              <w:bottom w:w="100" w:type="dxa"/>
              <w:right w:w="100" w:type="dxa"/>
            </w:tcMar>
          </w:tcPr>
          <w:p w:rsidR="00CA2954" w:rsidRPr="005C740D" w:rsidRDefault="008E46BC">
            <w:pPr>
              <w:widowControl w:val="0"/>
              <w:spacing w:after="0" w:line="240" w:lineRule="auto"/>
              <w:jc w:val="center"/>
              <w:rPr>
                <w:rFonts w:asciiTheme="minorHAnsi" w:hAnsiTheme="minorHAnsi"/>
              </w:rPr>
            </w:pPr>
            <w:r w:rsidRPr="005C740D">
              <w:rPr>
                <w:rFonts w:asciiTheme="minorHAnsi" w:eastAsia="Questrial" w:hAnsiTheme="minorHAnsi" w:cs="Questrial"/>
                <w:color w:val="FFFFFF"/>
              </w:rPr>
              <w:t>Assessment as Learning</w:t>
            </w:r>
          </w:p>
        </w:tc>
        <w:tc>
          <w:tcPr>
            <w:tcW w:w="5569" w:type="dxa"/>
            <w:shd w:val="clear" w:color="auto" w:fill="943734"/>
            <w:tcMar>
              <w:top w:w="100" w:type="dxa"/>
              <w:left w:w="100" w:type="dxa"/>
              <w:bottom w:w="100" w:type="dxa"/>
              <w:right w:w="100" w:type="dxa"/>
            </w:tcMar>
          </w:tcPr>
          <w:p w:rsidR="00CA2954" w:rsidRPr="005C740D" w:rsidRDefault="008E46BC">
            <w:pPr>
              <w:widowControl w:val="0"/>
              <w:spacing w:after="0" w:line="240" w:lineRule="auto"/>
              <w:jc w:val="center"/>
              <w:rPr>
                <w:rFonts w:asciiTheme="minorHAnsi" w:hAnsiTheme="minorHAnsi"/>
              </w:rPr>
            </w:pPr>
            <w:r w:rsidRPr="005C740D">
              <w:rPr>
                <w:rFonts w:asciiTheme="minorHAnsi" w:eastAsia="Questrial" w:hAnsiTheme="minorHAnsi" w:cs="Questrial"/>
                <w:color w:val="FFFFFF"/>
              </w:rPr>
              <w:t>Assessment of Learning</w:t>
            </w:r>
          </w:p>
        </w:tc>
      </w:tr>
      <w:tr w:rsidR="00CA2954" w:rsidRPr="005C740D">
        <w:trPr>
          <w:trHeight w:val="420"/>
        </w:trPr>
        <w:tc>
          <w:tcPr>
            <w:tcW w:w="4069" w:type="dxa"/>
            <w:tcMar>
              <w:top w:w="100" w:type="dxa"/>
              <w:left w:w="100" w:type="dxa"/>
              <w:bottom w:w="100" w:type="dxa"/>
              <w:right w:w="100" w:type="dxa"/>
            </w:tcMar>
          </w:tcPr>
          <w:p w:rsidR="00CA2954" w:rsidRPr="005C740D" w:rsidRDefault="008E46BC">
            <w:pPr>
              <w:widowControl w:val="0"/>
              <w:spacing w:after="0" w:line="240" w:lineRule="auto"/>
              <w:rPr>
                <w:rFonts w:asciiTheme="minorHAnsi" w:hAnsiTheme="minorHAnsi"/>
              </w:rPr>
            </w:pPr>
            <w:r w:rsidRPr="005C740D">
              <w:rPr>
                <w:rFonts w:asciiTheme="minorHAnsi" w:hAnsiTheme="minorHAnsi"/>
                <w:i/>
                <w:sz w:val="20"/>
                <w:szCs w:val="20"/>
              </w:rPr>
              <w:t>“Assessment for learning</w:t>
            </w:r>
            <w:r w:rsidRPr="005C740D">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p w:rsidR="00CA2954" w:rsidRPr="005C740D" w:rsidRDefault="00CA2954">
            <w:pPr>
              <w:widowControl w:val="0"/>
              <w:spacing w:after="0" w:line="240" w:lineRule="auto"/>
              <w:rPr>
                <w:rFonts w:asciiTheme="minorHAnsi" w:hAnsiTheme="minorHAnsi"/>
              </w:rPr>
            </w:pPr>
          </w:p>
        </w:tc>
        <w:tc>
          <w:tcPr>
            <w:tcW w:w="4320" w:type="dxa"/>
            <w:gridSpan w:val="2"/>
            <w:tcMar>
              <w:top w:w="100" w:type="dxa"/>
              <w:left w:w="100" w:type="dxa"/>
              <w:bottom w:w="100" w:type="dxa"/>
              <w:right w:w="100" w:type="dxa"/>
            </w:tcMar>
          </w:tcPr>
          <w:p w:rsidR="00CA2954" w:rsidRPr="005C740D" w:rsidRDefault="008E46BC">
            <w:pPr>
              <w:widowControl w:val="0"/>
              <w:spacing w:after="0" w:line="240" w:lineRule="auto"/>
              <w:rPr>
                <w:rFonts w:asciiTheme="minorHAnsi" w:hAnsiTheme="minorHAnsi"/>
              </w:rPr>
            </w:pPr>
            <w:r w:rsidRPr="005C740D">
              <w:rPr>
                <w:rFonts w:asciiTheme="minorHAnsi" w:hAnsiTheme="minorHAnsi"/>
                <w:i/>
                <w:sz w:val="20"/>
                <w:szCs w:val="20"/>
              </w:rPr>
              <w:t>“Assessment as learning</w:t>
            </w:r>
            <w:r w:rsidRPr="005C740D">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CA2954" w:rsidRPr="005C740D" w:rsidRDefault="00CA2954">
            <w:pPr>
              <w:widowControl w:val="0"/>
              <w:spacing w:after="0" w:line="240" w:lineRule="auto"/>
              <w:rPr>
                <w:rFonts w:asciiTheme="minorHAnsi" w:hAnsiTheme="minorHAnsi"/>
              </w:rPr>
            </w:pPr>
          </w:p>
        </w:tc>
        <w:tc>
          <w:tcPr>
            <w:tcW w:w="5569" w:type="dxa"/>
            <w:tcMar>
              <w:top w:w="100" w:type="dxa"/>
              <w:left w:w="100" w:type="dxa"/>
              <w:bottom w:w="100" w:type="dxa"/>
              <w:right w:w="100" w:type="dxa"/>
            </w:tcMar>
          </w:tcPr>
          <w:p w:rsidR="00CA2954" w:rsidRPr="005C740D" w:rsidRDefault="008E46BC">
            <w:pPr>
              <w:widowControl w:val="0"/>
              <w:spacing w:after="0" w:line="240" w:lineRule="auto"/>
              <w:rPr>
                <w:rFonts w:asciiTheme="minorHAnsi" w:hAnsiTheme="minorHAnsi"/>
              </w:rPr>
            </w:pPr>
            <w:r w:rsidRPr="005C740D">
              <w:rPr>
                <w:rFonts w:asciiTheme="minorHAnsi" w:hAnsiTheme="minorHAnsi"/>
                <w:sz w:val="20"/>
                <w:szCs w:val="20"/>
              </w:rPr>
              <w:t>“</w:t>
            </w:r>
            <w:r w:rsidRPr="005C740D">
              <w:rPr>
                <w:rFonts w:asciiTheme="minorHAnsi" w:hAnsiTheme="minorHAnsi"/>
                <w:i/>
                <w:sz w:val="20"/>
                <w:szCs w:val="20"/>
              </w:rPr>
              <w:t>Assessment of learning</w:t>
            </w:r>
            <w:r w:rsidRPr="005C740D">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5C740D">
              <w:rPr>
                <w:rFonts w:asciiTheme="minorHAnsi" w:eastAsia="Arial" w:hAnsiTheme="minorHAnsi" w:cs="Arial"/>
                <w:i/>
                <w:sz w:val="20"/>
                <w:szCs w:val="20"/>
                <w:highlight w:val="white"/>
              </w:rPr>
              <w:t>assessment of learning</w:t>
            </w:r>
            <w:r w:rsidRPr="005C740D">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p w:rsidR="00CA2954" w:rsidRPr="005C740D" w:rsidRDefault="00CA2954">
            <w:pPr>
              <w:widowControl w:val="0"/>
              <w:spacing w:after="0" w:line="240" w:lineRule="auto"/>
              <w:rPr>
                <w:rFonts w:asciiTheme="minorHAnsi" w:hAnsiTheme="minorHAnsi"/>
              </w:rPr>
            </w:pPr>
          </w:p>
        </w:tc>
      </w:tr>
      <w:tr w:rsidR="00CA2954" w:rsidRPr="005C740D">
        <w:trPr>
          <w:trHeight w:val="420"/>
        </w:trPr>
        <w:tc>
          <w:tcPr>
            <w:tcW w:w="778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20"/>
                <w:szCs w:val="20"/>
              </w:rPr>
              <w:t>HT3-3</w:t>
            </w:r>
            <w:r w:rsidRPr="005C740D">
              <w:rPr>
                <w:rFonts w:asciiTheme="minorHAnsi" w:eastAsia="Questrial" w:hAnsiTheme="minorHAnsi" w:cs="Questrial"/>
                <w:sz w:val="20"/>
                <w:szCs w:val="20"/>
              </w:rPr>
              <w:t xml:space="preserve"> identifies change and continuity and describes the causes and effects of change on Australian society </w:t>
            </w:r>
          </w:p>
        </w:tc>
        <w:tc>
          <w:tcPr>
            <w:tcW w:w="616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sz w:val="18"/>
                <w:szCs w:val="18"/>
              </w:rPr>
              <w:t>Students will:</w:t>
            </w:r>
          </w:p>
        </w:tc>
      </w:tr>
      <w:tr w:rsidR="00CA2954" w:rsidRPr="005C740D">
        <w:trPr>
          <w:trHeight w:val="420"/>
        </w:trPr>
        <w:tc>
          <w:tcPr>
            <w:tcW w:w="778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20"/>
                <w:szCs w:val="20"/>
              </w:rPr>
              <w:t xml:space="preserve">HT3-4 </w:t>
            </w:r>
            <w:r w:rsidRPr="005C740D">
              <w:rPr>
                <w:rFonts w:asciiTheme="minorHAnsi" w:eastAsia="Questrial" w:hAnsiTheme="minorHAnsi" w:cs="Questrial"/>
                <w:sz w:val="20"/>
                <w:szCs w:val="20"/>
              </w:rPr>
              <w:t xml:space="preserve">describes and explains the struggles for rights and freedoms in Australia, including Aboriginal and Torres Strait Islander peoples </w:t>
            </w:r>
          </w:p>
        </w:tc>
        <w:tc>
          <w:tcPr>
            <w:tcW w:w="616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sz w:val="18"/>
                <w:szCs w:val="18"/>
              </w:rPr>
              <w:t>Students will:</w:t>
            </w:r>
          </w:p>
        </w:tc>
      </w:tr>
      <w:tr w:rsidR="00CA2954" w:rsidRPr="005C740D">
        <w:trPr>
          <w:trHeight w:val="420"/>
        </w:trPr>
        <w:tc>
          <w:tcPr>
            <w:tcW w:w="778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20"/>
                <w:szCs w:val="20"/>
              </w:rPr>
              <w:t xml:space="preserve">HT3-5 </w:t>
            </w:r>
            <w:r w:rsidRPr="005C740D">
              <w:rPr>
                <w:rFonts w:asciiTheme="minorHAnsi" w:eastAsia="Questrial" w:hAnsiTheme="minorHAnsi" w:cs="Questrial"/>
                <w:sz w:val="20"/>
                <w:szCs w:val="20"/>
              </w:rPr>
              <w:t xml:space="preserve">applies a variety of skills of historical inquiry and communication </w:t>
            </w:r>
          </w:p>
        </w:tc>
        <w:tc>
          <w:tcPr>
            <w:tcW w:w="6169" w:type="dxa"/>
            <w:gridSpan w:val="2"/>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sz w:val="18"/>
                <w:szCs w:val="18"/>
              </w:rPr>
              <w:t>Students will:</w:t>
            </w:r>
          </w:p>
        </w:tc>
      </w:tr>
      <w:tr w:rsidR="00CA2954" w:rsidRPr="005C740D">
        <w:trPr>
          <w:trHeight w:val="420"/>
        </w:trPr>
        <w:tc>
          <w:tcPr>
            <w:tcW w:w="13958" w:type="dxa"/>
            <w:gridSpan w:val="4"/>
            <w:tcMar>
              <w:top w:w="100" w:type="dxa"/>
              <w:left w:w="100" w:type="dxa"/>
              <w:bottom w:w="100" w:type="dxa"/>
              <w:right w:w="100" w:type="dxa"/>
            </w:tcMar>
          </w:tcPr>
          <w:p w:rsidR="00CA2954" w:rsidRPr="005C740D" w:rsidRDefault="008E46BC">
            <w:pPr>
              <w:spacing w:after="0" w:line="240" w:lineRule="auto"/>
              <w:rPr>
                <w:rFonts w:asciiTheme="minorHAnsi" w:hAnsiTheme="minorHAnsi"/>
              </w:rPr>
            </w:pPr>
            <w:r w:rsidRPr="005C740D">
              <w:rPr>
                <w:rFonts w:asciiTheme="minorHAnsi" w:eastAsia="Questrial" w:hAnsiTheme="minorHAnsi" w:cs="Questrial"/>
                <w:b/>
                <w:sz w:val="18"/>
                <w:szCs w:val="18"/>
              </w:rPr>
              <w:t>Task:</w:t>
            </w:r>
          </w:p>
        </w:tc>
      </w:tr>
    </w:tbl>
    <w:p w:rsidR="00CA2954" w:rsidRPr="005C740D" w:rsidRDefault="00CA2954">
      <w:pPr>
        <w:rPr>
          <w:rFonts w:asciiTheme="minorHAnsi" w:hAnsiTheme="minorHAnsi"/>
        </w:rPr>
      </w:pPr>
    </w:p>
    <w:p w:rsidR="00CA2954" w:rsidRPr="005C740D" w:rsidRDefault="00CA2954">
      <w:pPr>
        <w:rPr>
          <w:rFonts w:asciiTheme="minorHAnsi" w:hAnsiTheme="minorHAnsi"/>
        </w:rPr>
      </w:pPr>
    </w:p>
    <w:p w:rsidR="00CA2954" w:rsidRPr="005C740D" w:rsidRDefault="00CA2954">
      <w:pPr>
        <w:rPr>
          <w:rFonts w:asciiTheme="minorHAnsi" w:hAnsiTheme="minorHAnsi"/>
        </w:rPr>
      </w:pPr>
      <w:bookmarkStart w:id="1" w:name="h.gjdgxs" w:colFirst="0" w:colLast="0"/>
      <w:bookmarkEnd w:id="1"/>
    </w:p>
    <w:sectPr w:rsidR="00CA2954" w:rsidRPr="005C740D">
      <w:footerReference w:type="default" r:id="rId42"/>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72" w:rsidRDefault="003C5B72" w:rsidP="008412E8">
      <w:pPr>
        <w:spacing w:after="0" w:line="240" w:lineRule="auto"/>
      </w:pPr>
      <w:r>
        <w:separator/>
      </w:r>
    </w:p>
  </w:endnote>
  <w:endnote w:type="continuationSeparator" w:id="0">
    <w:p w:rsidR="003C5B72" w:rsidRDefault="003C5B72" w:rsidP="0084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E8" w:rsidRDefault="008412E8">
    <w:pPr>
      <w:pStyle w:val="Footer"/>
    </w:pPr>
    <w:r>
      <w:rPr>
        <w:noProof/>
      </w:rPr>
      <w:drawing>
        <wp:inline distT="0" distB="0" distL="0" distR="0" wp14:anchorId="04C3BD6E" wp14:editId="6446E120">
          <wp:extent cx="838200" cy="295275"/>
          <wp:effectExtent l="0" t="0" r="0" b="9525"/>
          <wp:docPr id="21" name="Picture 2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087301">
      <w:tab/>
    </w:r>
    <w:r w:rsidR="00087301">
      <w:tab/>
    </w:r>
    <w:r w:rsidR="00087301" w:rsidRPr="00087301">
      <w:t>http://syllabus.bostes.nsw.edu.au/hsie/history-k10/</w:t>
    </w:r>
  </w:p>
  <w:p w:rsidR="008412E8" w:rsidRDefault="0084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72" w:rsidRDefault="003C5B72" w:rsidP="008412E8">
      <w:pPr>
        <w:spacing w:after="0" w:line="240" w:lineRule="auto"/>
      </w:pPr>
      <w:r>
        <w:separator/>
      </w:r>
    </w:p>
  </w:footnote>
  <w:footnote w:type="continuationSeparator" w:id="0">
    <w:p w:rsidR="003C5B72" w:rsidRDefault="003C5B72" w:rsidP="00841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A7E"/>
    <w:multiLevelType w:val="multilevel"/>
    <w:tmpl w:val="A73412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9120BBF"/>
    <w:multiLevelType w:val="multilevel"/>
    <w:tmpl w:val="AC92D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AF5CDE"/>
    <w:multiLevelType w:val="multilevel"/>
    <w:tmpl w:val="FBF0AC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318203BB"/>
    <w:multiLevelType w:val="multilevel"/>
    <w:tmpl w:val="AB9605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3EF336F8"/>
    <w:multiLevelType w:val="multilevel"/>
    <w:tmpl w:val="1D06EF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1D82C24"/>
    <w:multiLevelType w:val="multilevel"/>
    <w:tmpl w:val="504623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45BF6B41"/>
    <w:multiLevelType w:val="multilevel"/>
    <w:tmpl w:val="D0FABE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68EA2BA2"/>
    <w:multiLevelType w:val="multilevel"/>
    <w:tmpl w:val="2BE087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6EA800BC"/>
    <w:multiLevelType w:val="multilevel"/>
    <w:tmpl w:val="B2BA2AA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7FFE1098"/>
    <w:multiLevelType w:val="multilevel"/>
    <w:tmpl w:val="9080E3A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9"/>
  </w:num>
  <w:num w:numId="2">
    <w:abstractNumId w:val="8"/>
  </w:num>
  <w:num w:numId="3">
    <w:abstractNumId w:val="6"/>
  </w:num>
  <w:num w:numId="4">
    <w:abstractNumId w:val="5"/>
  </w:num>
  <w:num w:numId="5">
    <w:abstractNumId w:val="7"/>
  </w:num>
  <w:num w:numId="6">
    <w:abstractNumId w:val="3"/>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2954"/>
    <w:rsid w:val="00087301"/>
    <w:rsid w:val="003C5B72"/>
    <w:rsid w:val="005C740D"/>
    <w:rsid w:val="008412E8"/>
    <w:rsid w:val="008E46BC"/>
    <w:rsid w:val="00CA2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BC"/>
    <w:rPr>
      <w:rFonts w:ascii="Tahoma" w:hAnsi="Tahoma" w:cs="Tahoma"/>
      <w:sz w:val="16"/>
      <w:szCs w:val="16"/>
    </w:rPr>
  </w:style>
  <w:style w:type="paragraph" w:styleId="Header">
    <w:name w:val="header"/>
    <w:basedOn w:val="Normal"/>
    <w:link w:val="HeaderChar"/>
    <w:uiPriority w:val="99"/>
    <w:unhideWhenUsed/>
    <w:rsid w:val="0084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E8"/>
  </w:style>
  <w:style w:type="paragraph" w:styleId="Footer">
    <w:name w:val="footer"/>
    <w:basedOn w:val="Normal"/>
    <w:link w:val="FooterChar"/>
    <w:uiPriority w:val="99"/>
    <w:unhideWhenUsed/>
    <w:rsid w:val="0084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BC"/>
    <w:rPr>
      <w:rFonts w:ascii="Tahoma" w:hAnsi="Tahoma" w:cs="Tahoma"/>
      <w:sz w:val="16"/>
      <w:szCs w:val="16"/>
    </w:rPr>
  </w:style>
  <w:style w:type="paragraph" w:styleId="Header">
    <w:name w:val="header"/>
    <w:basedOn w:val="Normal"/>
    <w:link w:val="HeaderChar"/>
    <w:uiPriority w:val="99"/>
    <w:unhideWhenUsed/>
    <w:rsid w:val="0084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E8"/>
  </w:style>
  <w:style w:type="paragraph" w:styleId="Footer">
    <w:name w:val="footer"/>
    <w:basedOn w:val="Normal"/>
    <w:link w:val="FooterChar"/>
    <w:uiPriority w:val="99"/>
    <w:unhideWhenUsed/>
    <w:rsid w:val="0084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hsie/history-k10/continuum-of-concepts/" TargetMode="External"/><Relationship Id="rId18" Type="http://schemas.openxmlformats.org/officeDocument/2006/relationships/image" Target="media/image2.png"/><Relationship Id="rId26" Type="http://schemas.openxmlformats.org/officeDocument/2006/relationships/hyperlink" Target="http://syllabus.bostes.nsw.edu.au/glossary/hst/stolen-generations/?ajax" TargetMode="External"/><Relationship Id="rId39" Type="http://schemas.openxmlformats.org/officeDocument/2006/relationships/hyperlink" Target="http://syllabus.bostes.nsw.edu.au/hsie/history-k10/" TargetMode="External"/><Relationship Id="rId3" Type="http://schemas.microsoft.com/office/2007/relationships/stylesWithEffects" Target="stylesWithEffects.xml"/><Relationship Id="rId21" Type="http://schemas.openxmlformats.org/officeDocument/2006/relationships/hyperlink" Target="http://syllabus.bostes.nsw.edu.au/glossary/hst/aboriginal/?ajax" TargetMode="External"/><Relationship Id="rId34" Type="http://schemas.openxmlformats.org/officeDocument/2006/relationships/hyperlink" Target="http://syllabus.bostes.nsw.edu.au/hsie/history-k1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hyperlink" Target="http://syllabus.bostes.nsw.edu.au/glossary/hst/significance/?ajax"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hyperlink" Target="http://syllabus.bostes.nsw.edu.au/hsie/history-k1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yllabus.bostes.nsw.edu.au/glossary/hst/citizenship/?ajax" TargetMode="External"/><Relationship Id="rId29" Type="http://schemas.openxmlformats.org/officeDocument/2006/relationships/hyperlink" Target="http://syllabus.bostes.nsw.edu.au/glossary/hst/referendum/?ajax" TargetMode="External"/><Relationship Id="rId41" Type="http://schemas.openxmlformats.org/officeDocument/2006/relationships/hyperlink" Target="http://syllabus.bostes.nsw.edu.au/hsie/history-k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hyperlink" Target="http://syllabus.bostes.nsw.edu.au/hsie/history-k10/" TargetMode="External"/><Relationship Id="rId40" Type="http://schemas.openxmlformats.org/officeDocument/2006/relationships/hyperlink" Target="http://syllabus.bostes.nsw.edu.au/hsie/history-k10/" TargetMode="External"/><Relationship Id="rId5" Type="http://schemas.openxmlformats.org/officeDocument/2006/relationships/webSettings" Target="webSettings.xml"/><Relationship Id="rId15" Type="http://schemas.openxmlformats.org/officeDocument/2006/relationships/hyperlink" Target="http://syllabus.bostes.nsw.edu.au/glossary/hst/democracy/?ajax" TargetMode="External"/><Relationship Id="rId23" Type="http://schemas.openxmlformats.org/officeDocument/2006/relationships/image" Target="media/image5.png"/><Relationship Id="rId28" Type="http://schemas.openxmlformats.org/officeDocument/2006/relationships/hyperlink" Target="http://syllabus.bostes.nsw.edu.au/glossary/hst/referendum/?ajax" TargetMode="External"/><Relationship Id="rId36" Type="http://schemas.openxmlformats.org/officeDocument/2006/relationships/hyperlink" Target="http://syllabus.bostes.nsw.edu.au/hsie/history-k10/" TargetMode="External"/><Relationship Id="rId10" Type="http://schemas.openxmlformats.org/officeDocument/2006/relationships/hyperlink" Target="http://syllabus.bostes.nsw.edu.au/hsie/history-k10/continuum-of-skills/" TargetMode="External"/><Relationship Id="rId19" Type="http://schemas.openxmlformats.org/officeDocument/2006/relationships/image" Target="media/image3.png"/><Relationship Id="rId31" Type="http://schemas.openxmlformats.org/officeDocument/2006/relationships/hyperlink" Target="http://syllabus.bostes.nsw.edu.au/glossary/hst/source/?aja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hyperlink" Target="http://syllabus.bostes.nsw.edu.au/glossary/hst/federation/?ajax" TargetMode="External"/><Relationship Id="rId22" Type="http://schemas.openxmlformats.org/officeDocument/2006/relationships/image" Target="media/image4.png"/><Relationship Id="rId27" Type="http://schemas.openxmlformats.org/officeDocument/2006/relationships/hyperlink" Target="http://syllabus.bostes.nsw.edu.au/glossary/hst/stolen-generations/?ajax" TargetMode="External"/><Relationship Id="rId30" Type="http://schemas.openxmlformats.org/officeDocument/2006/relationships/hyperlink" Target="http://syllabus.bostes.nsw.edu.au/glossary/hst/mabo/?ajax" TargetMode="External"/><Relationship Id="rId35" Type="http://schemas.openxmlformats.org/officeDocument/2006/relationships/hyperlink" Target="http://syllabus.bostes.nsw.edu.au/hsie/history-k1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2016-01-20T04:50:00Z</dcterms:created>
  <dcterms:modified xsi:type="dcterms:W3CDTF">2016-02-28T07:37:00Z</dcterms:modified>
</cp:coreProperties>
</file>